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a97e" w14:textId="f36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"Алым" акционерлiк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сәуiр 1995 ж.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жанындағы Шаруашылық
Басқармасының ШБ ұйымдары - құрылыс-монтаж басқармасының, N 2
автомобиль шаруашылығы мен өндiрiстiк базаның мүлкi негiзiнде ашық
типтi "Алым" акционерлiк қоғамын құру туралы ұсынысы қабыл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"Алым" акционерлiк қоғамның акцияларын бөлудiң мынадай 
тәртiбi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 процентi - "Алым" акционерлiк қоғамның құрылуына негiз
болған ұйымдардың қызметкерлерiне қолданылып жүрген заңдар мен
нормативтiк актiлерге сәйкес өтеусiз берiледi;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 процентi мемлекеттiң меншiгiне бекiтiледi және Қазақстан
Республикасы Президентiнiң Аппараты мен Министрлер Кабинетiнiң 
келiсуi бойынша өткiзiлуi мүмкiн;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акциялардың мемлекеттiк пакетiнiң қалған бөлiгi (қоғамның 
жарғылық қорының 39 процентi) қолданылып жүрген заңдарға сәйкес 
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"Алым" акционерлiк қоғамы өзiнiң құрылуына мүлкi негiз 
болған ұйымдардың материалдық, қаржылық және өзге де құқықтары 
мен мiндеттемелерiнiң құқықтық мұрагерi болып табылады деп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мемлекеттiк комитетi бiр ай мерзiмде "Алым" акционерлiк 
қоғамын құру жөнiндегi құрылтай құжаттарын қарап,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