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18b8" w14:textId="467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 органдарының рәмiзi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сәуiр 1995 ж. N 522. Күші жойылды - Қазақстан Республикасы Үкіметінің 2022 жылғы 24 тамыздағы № 604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24.08.2022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министрлiгiне, оның органдары мен мекемелерiне Қазақстан Республикасы Әдiлет министрлiгiнiң қоса берiлiп отырған рәмiзiнiң бейнесiн пайдалануға рұқсат берiлсiн.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Әдiлет министрлiгi органдарының рәмiзi - шеңбердiң 2/3 бөлiгi, лентада екi қырында қазақ және орыс тiлдерiнде "Қазақстан Республикасы", ал астында "әдiлет" деген жазулары бар. Ортасында шеңбер орналасқан, одан жан-жаққа күн сәулесi тәрiздi тiректер тарайды. Шеңбердiң ортасында таразы бейнеленген. Рәмiздi екi найза қиып өтедi. Түрлi-түстi бейнесi көгiлдiр және сары бояулармен орындалған.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Әдiлет министрлiгi органдары рәмiзiнiң көшiрме бейнесi көлемiне қарамастан, эталонның ақ-қара немесе түрлi-түстi бейнесiне сәйкес болуға тиiс.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