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4beb" w14:textId="4184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"Жетi жарғы" заң әдебиетi баспасының, апталық заң газетiнiң қызметiн жетiлдiру туралы және республикалық ғылыми-көпшiлiк журналын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21 қыркүйек  N 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құқықтық реформаның тиiмдiлiгiн арттыру жөнiндегi шаралар туралы" Қазақстан Республикасы Президентiнiң 1993 жылғы 16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 Жарлығына сәйкес, "Республикалық заң әдебиетi баспасы мен апталық заң газетiн құру туралы" Қазақстан Республикасы Министрлер Кабинетiнiң 1994 жылғы 27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 қаулысын жетiлдiре түсу үшiн, сондай-ақ құқықтық бiлiмдi кеңiнен түсiндiру және оны халықтың қалың тобына жедел жеткiзiп отыру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(алынып тасталды)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(алынып тасталды)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1,2-тармақтар алынып тасталды - ҚР Үкіметінiң 2005.04.22.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Әдiлет министрлiгiнiң қазақ және орыс тiлдерiнде республикалық " Фемида" ғылыми-көпшiлiк журналын ұйымдастыру туралы ұсынысы қабылдансын.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