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1d07" w14:textId="d6a1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20 шiлдедегi N 633 қаулысына өзгертулер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26 қыркүйек N 1285.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"Мемлекеттiк ауыл шаруашылық кәсiпорындарының мүлкiн жекешелендiру ерекшелiктерi туралы" Қазақстан Республикасының Заңына өзгертулер енгiзу туралы" Қазақстан Республикасы Президентiнiң Заң күшi бар Жарлығын жүзеге асыру жөнiндегi шаралар туралы" Қазақстан Республикасы Президентiнiң 1995 жылғы 12 мамырдағы N 2267 қаулысын орындау үшiн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Республикасында мемлекет иелiгiнен алу мен жекешелендiрудiң 1993-1995 жылдарға /11-кезең/ арналған Ұлттық бағдарламасы туралы" Қазақстан Республикасы Президентiнiң 1993 жылғы 5 наурыздағы N 1135 Жарлығын жүзеге асыру жөнiндегi шаралар туралы" Қазақстан Республикасы Министрлер Кабинетiнiң 1993 жылғы 20 шiлдедегi N 633 қаулысының /Қазақстан Республикасының ПҮАЖ-ы, 1993 ж., N 30, 353-бап/ "Агроөнеркәсiп кешенiнiң кәсiпорындарын мемлекет иелiгiнен алу мен жекешелендiрудiң тәртiбi" 3 қосымшасына мынадай өзгертулер енгiзiлсiн: </w:t>
      </w:r>
      <w:r>
        <w:br/>
      </w:r>
      <w:r>
        <w:rPr>
          <w:rFonts w:ascii="Times New Roman"/>
          <w:b w:val="false"/>
          <w:i w:val="false"/>
          <w:color w:val="000000"/>
          <w:sz w:val="28"/>
        </w:rPr>
        <w:t xml:space="preserve">
      ҮI-бөлiмде. Агроөнеркәсiп кешенiнiң дайындаушы, ұқсатушы және қызмет көрсетушi кәсiпорындарын мемлекет иелiгiнен алу және жекешелендiру: </w:t>
      </w:r>
      <w:r>
        <w:br/>
      </w:r>
      <w:r>
        <w:rPr>
          <w:rFonts w:ascii="Times New Roman"/>
          <w:b w:val="false"/>
          <w:i w:val="false"/>
          <w:color w:val="000000"/>
          <w:sz w:val="28"/>
        </w:rPr>
        <w:t xml:space="preserve">
      1-бөлiмшедегi мәтiнде. Жалпы ережедегi "ауыл шаруашылық тауар өндiрушiлерiмен шарттық байланысы жоқ" және ауыл шаруашылық тауар өндiрушiлерiмен шарттық байланысы бар" сөздерi алынып тасталсын; </w:t>
      </w:r>
      <w:r>
        <w:br/>
      </w:r>
      <w:r>
        <w:rPr>
          <w:rFonts w:ascii="Times New Roman"/>
          <w:b w:val="false"/>
          <w:i w:val="false"/>
          <w:color w:val="000000"/>
          <w:sz w:val="28"/>
        </w:rPr>
        <w:t xml:space="preserve">
      алтыншы абзац алынып тасталсын;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"Жаңадан құрылатын акционерлiк қоғамдардағы инвестициялық жекешелендiру қорларының сатылатын акцияларының мөлшерi дайындаушы, ұқсатушы және қызмет көрсетушi кәсiпорындардың монополист кәсiпорындарға немесе монополист емес кәсiпорындарға жатқызылуына байланысты. Бұл орайда монополист емес кәсiпорындарға инвестициялық жекешелендiру қорлары акцияның жалпы мөлшерiнiң кемiнде 51 процентiн, ал монополист кәсiпорындарға кемiнде 40 процентiн сатады. Мұнан бөлек, монополист кәсiпорындар үшiн акциялардың бақылау пакетiнiң мемлекет меншiгiнде қалған және олардың жалпы мөлшерiнiң кемiнде 35 процентiн құрайтын мөлшерi белгiленедi". </w:t>
      </w:r>
      <w:r>
        <w:br/>
      </w:r>
      <w:r>
        <w:rPr>
          <w:rFonts w:ascii="Times New Roman"/>
          <w:b w:val="false"/>
          <w:i w:val="false"/>
          <w:color w:val="000000"/>
          <w:sz w:val="28"/>
        </w:rPr>
        <w:t xml:space="preserve">
      он үшiншi абзац алынып тасталсын; </w:t>
      </w:r>
      <w:r>
        <w:br/>
      </w:r>
      <w:r>
        <w:rPr>
          <w:rFonts w:ascii="Times New Roman"/>
          <w:b w:val="false"/>
          <w:i w:val="false"/>
          <w:color w:val="000000"/>
          <w:sz w:val="28"/>
        </w:rPr>
        <w:t xml:space="preserve">
      елу тоғызыншы абзацтағы "олармен болған шарттық байланыс" сөздерi алынып тасталсын; </w:t>
      </w:r>
      <w:r>
        <w:br/>
      </w:r>
      <w:r>
        <w:rPr>
          <w:rFonts w:ascii="Times New Roman"/>
          <w:b w:val="false"/>
          <w:i w:val="false"/>
          <w:color w:val="000000"/>
          <w:sz w:val="28"/>
        </w:rPr>
        <w:t xml:space="preserve">
      "Қазагроөнеркәсiптехника"кәсiпорындарын жекешелендiрудiң ерекшелiктерi деген бөлiмшеде;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"Қазагроөнеркәсiптехника" кәсiпорындары бойынша акцияларды орналастырудың мынадай тәртiбi белгiленедi:"; </w:t>
      </w:r>
      <w:r>
        <w:br/>
      </w:r>
      <w:r>
        <w:rPr>
          <w:rFonts w:ascii="Times New Roman"/>
          <w:b w:val="false"/>
          <w:i w:val="false"/>
          <w:color w:val="000000"/>
          <w:sz w:val="28"/>
        </w:rPr>
        <w:t xml:space="preserve">
      сегiзiншi-он екiншi абзацтар алынып тасталсын; </w:t>
      </w:r>
      <w:r>
        <w:br/>
      </w:r>
      <w:r>
        <w:rPr>
          <w:rFonts w:ascii="Times New Roman"/>
          <w:b w:val="false"/>
          <w:i w:val="false"/>
          <w:color w:val="000000"/>
          <w:sz w:val="28"/>
        </w:rPr>
        <w:t xml:space="preserve">
      "Қазбалықкомитет" кәсiпорындарын жекешелендiрудiң ерекшелiктерi" деген бөлiмшеде: </w:t>
      </w:r>
      <w:r>
        <w:br/>
      </w:r>
      <w:r>
        <w:rPr>
          <w:rFonts w:ascii="Times New Roman"/>
          <w:b w:val="false"/>
          <w:i w:val="false"/>
          <w:color w:val="000000"/>
          <w:sz w:val="28"/>
        </w:rPr>
        <w:t xml:space="preserve">
      төртiншi абзацтағы "тауар өндiрушiлермен болған шарттық байланыс" сөздерi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 - олардың жалпы мөлшерiнiң кемiнде 51 процентi инвестициялық жекешелендiру қорларына сатылады"; </w:t>
      </w:r>
      <w:r>
        <w:br/>
      </w:r>
      <w:r>
        <w:rPr>
          <w:rFonts w:ascii="Times New Roman"/>
          <w:b w:val="false"/>
          <w:i w:val="false"/>
          <w:color w:val="000000"/>
          <w:sz w:val="28"/>
        </w:rPr>
        <w:t xml:space="preserve">
      он бiрiншi абзац мынадай редакцияда жазылсын: </w:t>
      </w:r>
      <w:r>
        <w:br/>
      </w:r>
      <w:r>
        <w:rPr>
          <w:rFonts w:ascii="Times New Roman"/>
          <w:b w:val="false"/>
          <w:i w:val="false"/>
          <w:color w:val="000000"/>
          <w:sz w:val="28"/>
        </w:rPr>
        <w:t xml:space="preserve">
      " - акциялардың кемiнде 40 процентi инвестициялық жекешелендiру қорларына сатылады"; </w:t>
      </w:r>
      <w:r>
        <w:br/>
      </w:r>
      <w:r>
        <w:rPr>
          <w:rFonts w:ascii="Times New Roman"/>
          <w:b w:val="false"/>
          <w:i w:val="false"/>
          <w:color w:val="000000"/>
          <w:sz w:val="28"/>
        </w:rPr>
        <w:t xml:space="preserve">
      он бесiншi-он тоғызыншы абзацтар алынып тасталсын.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