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eeec" w14:textId="472e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Мұнай және газ өнеркәсiбi кәсiпорындары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6 желтоқсандағы N 1672</w:t>
      </w:r>
    </w:p>
    <w:p>
      <w:pPr>
        <w:spacing w:after="0"/>
        <w:ind w:left="0"/>
        <w:jc w:val="left"/>
      </w:pPr>
      <w:r>
        <w:rPr>
          <w:rFonts w:ascii="Times New Roman"/>
          <w:b w:val="false"/>
          <w:i w:val="false"/>
          <w:color w:val="000000"/>
          <w:sz w:val="28"/>
        </w:rPr>
        <w:t>
</w:t>
      </w:r>
      <w:r>
        <w:rPr>
          <w:rFonts w:ascii="Times New Roman"/>
          <w:b w:val="false"/>
          <w:i w:val="false"/>
          <w:color w:val="000000"/>
          <w:sz w:val="28"/>
        </w:rPr>
        <w:t>
          Мұнай және газ өнеркәсiбi министрлiгiнiң кәсiпорындарынан
алынған мұнай өнiмдерi үшiн ауыл шаруашылығы кәсiпорындары бойынша
пайда болған берешектi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Қазақстан Республикасының Мұнай және газ өнеркәсiбi
министрлiгiнiң республикалық бюджетке төлемдер бойынша берешегi бар
кәсiпорындары арасындағы берешекке Ауыл шаруашылығын қаржылық
қолдаудың мемлекеттiк қоры үшiн көзделген, пайдаланылмай қалған
қаржы шегiнде есепте жүргiзсiн.
</w:t>
      </w:r>
      <w:r>
        <w:br/>
      </w:r>
      <w:r>
        <w:rPr>
          <w:rFonts w:ascii="Times New Roman"/>
          <w:b w:val="false"/>
          <w:i w:val="false"/>
          <w:color w:val="000000"/>
          <w:sz w:val="28"/>
        </w:rPr>
        <w:t>
          Аталған сома ауыл шаруашылығы кәсiпорындарының 1994 жылы алған
мұнай өнiмдерi үшiн берешегiн өтеу есебiне есептелсiн.
</w:t>
      </w:r>
      <w:r>
        <w:br/>
      </w:r>
      <w:r>
        <w:rPr>
          <w:rFonts w:ascii="Times New Roman"/>
          <w:b w:val="false"/>
          <w:i w:val="false"/>
          <w:color w:val="000000"/>
          <w:sz w:val="28"/>
        </w:rPr>
        <w:t>
          2. Облыс өкiмдерi, Қазақстан Республикасының Ауыл шаруашылығы
министрлiгi, Мұнай және газ өнеркәсiбi министрлiгi Ауыл шаруашылығын
қаржылық қолдаудың мемлекеттiк қорынан мақсаттық шаралар есебiне
қабылданатын қаржы мөлшерiн анықтау мақсатында 1995 жылдың 10
желтоқсанына дейiн айыл шаруашылығы тауар өндiрушiлерiнiң мұнай
өнiмдерiн беретiн кәсiпорындарға берешегiне, сондай-ақ мұнайгаз
саласының тиiстi кәсiпорындарының Экономиканы жаңғырту қорына, Жер
қойнауын қорғау және минералдық ресурстарды қайта өндiру қорына
сондай-ақ, заңды тұлғалардың табыс салығы және тiркелген /ренталық/
төлемдерi бойынша берешегiне 1995 жылғы 1 желтоқсандағы жағдай 
бойынша салыстыру жүргiзудi қамтамасыз етсiн.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2-тармаққа өзгерiс енгiзiлдi - ҚРМК-нiң 1996.01.24.
              N 90 қаулысымен. 
</w:t>
      </w:r>
      <w:r>
        <w:rPr>
          <w:rFonts w:ascii="Times New Roman"/>
          <w:b w:val="false"/>
          <w:i w:val="false"/>
          <w:color w:val="000000"/>
          <w:sz w:val="28"/>
        </w:rPr>
        <w:t xml:space="preserve"> P960090_ </w:t>
      </w:r>
      <w:r>
        <w:rPr>
          <w:rFonts w:ascii="Times New Roman"/>
          <w:b w:val="false"/>
          <w:i w:val="false"/>
          <w:color w:val="000000"/>
          <w:sz w:val="28"/>
        </w:rPr>
        <w:t>
     3. Қазақстан Республикасының Ауыл шаруашылығы министрлiгi мен
Мұнай және газ өнеркәсiбi министрлiгi 1995 жылдың 15 желтоқсанына
дейiн осы деректердi Қазақстан Республикасының Қаржы министрлiгiне
беретiн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