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d71d" w14:textId="102d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ұланның қарыздары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10 сәуір N 418</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Республикалық ұланның мердiгерлiк ұйымдарға жөндеу-құрылыс
жұмыстарын орындағаны үшiн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республикалық бюджет пен Республикалық ұлан үшiн жөндеу-құрылыс
жұмыстарын орындаған және республикалық бюджетке төлемдер бойынша
берешегi бар мердiгерлiк ұйымдар арасында жалпы сомасы 7123872 (жетi
миллион бiр жүз жиырма үш мың сегiз жүз жетпiс екi) теңгеге қосымшаға
сәйкес бiр жолғы есептеу жүргiзсiн;
</w:t>
      </w:r>
      <w:r>
        <w:br/>
      </w:r>
      <w:r>
        <w:rPr>
          <w:rFonts w:ascii="Times New Roman"/>
          <w:b w:val="false"/>
          <w:i w:val="false"/>
          <w:color w:val="000000"/>
          <w:sz w:val="28"/>
        </w:rPr>
        <w:t>
          аталған соманы қосымшада көрсетiлген мердiгерлiк ұйымдар
орындаған жөндеу-құрылыс жұмыстары жөнiндегi кредиторлық берешектi
өтеуi үшiн Республикалық ұланды қаржыландыру есебiне есептесiн.
</w:t>
      </w:r>
      <w:r>
        <w:br/>
      </w:r>
      <w:r>
        <w:rPr>
          <w:rFonts w:ascii="Times New Roman"/>
          <w:b w:val="false"/>
          <w:i w:val="false"/>
          <w:color w:val="000000"/>
          <w:sz w:val="28"/>
        </w:rPr>
        <w:t>
          2. Республикалық ұлан қосымшада көрсетiлген мердiгерлiк ұйымдар
</w:t>
      </w:r>
      <w:r>
        <w:rPr>
          <w:rFonts w:ascii="Times New Roman"/>
          <w:b w:val="false"/>
          <w:i w:val="false"/>
          <w:color w:val="000000"/>
          <w:sz w:val="28"/>
        </w:rPr>
        <w:t>
</w:t>
      </w:r>
    </w:p>
    <w:p>
      <w:pPr>
        <w:spacing w:after="0"/>
        <w:ind w:left="0"/>
        <w:jc w:val="left"/>
      </w:pPr>
      <w:r>
        <w:rPr>
          <w:rFonts w:ascii="Times New Roman"/>
          <w:b w:val="false"/>
          <w:i w:val="false"/>
          <w:color w:val="000000"/>
          <w:sz w:val="28"/>
        </w:rPr>
        <w:t>
орындаған жөндеу-құрылыс жұмыстары үшiн кредиторлық берешектi,
қаржыландыру кезiнде, бюджеттен бөлiнетiн қаржы есебiне есептесiн.
     3. Қосымшада көрсетiлген мердiгерлiк ұйымдар Республикалық
ұланның дебиторлық берешегiн республикалық бюджетке жасалатын
төлемдер бойынша кредиторлық берешектi өтеуiнiң есебiне есептесiн.
     Қазақстан Республикасының
       Премьер-Министрi
                                   Қазақстан Республикасы
                                        Үкiметiнiң
                                   1996 жылғы 10 сәуiрдегi
                                     N 418 қаулысына
                                           қосымша
            Республикалық бюджетке төлемдер бойынша берешегi
          орындаған жөндеу-құрылыс жұмыстары үшiн Республикалық
          ұланның кредиторлық берешегiн өтеу есебiне қабылданатын
                         мердiгерлiк ұйымдардың
                              Тiзбесi
___________________________________________________________________
Рет   Салық төлеушi            | Төлем түрлерi бойынша республикалық
 N    кәсiпорындардың атауы    | бюджетке берешегiнiң сомасы\теңге
                              _____________________________________
                              |Қосымша  |Заңды тұлға. |Экономиканы
                              |құнға    |лардан алына.|жаңғырту қоры
                              |салынатын|тын табыс    |бойынша
                              |салық    |салығы       |
                              |бойынша  |бойынша      |
___________________________________________________________________
 1. "Алматыоблтяжстрой"
     акционерлiк қоғамы
    а) "Қайнар" шағын
      мемлекеттiк кәсiпорны                291642-00
 2. "Югсантехмонтаж"
     акционерлiк қоғамы        2145053-00       -       109623-00
 3. "Құрылыс материалы"
     акционерлiк қоғамы        2237799-00       -
 4. "Алматыстройтранс"
     акционерлiк қоғамы        2339755-00       -
___________________________________________________________________
     Жиыны                     6722607-00   291642-00   109623-00
____________________________________________________
         Жиыны        | Салықтық есепке тiркелген
                      |          орны
____________________________________________________
     291642-00          Алматы облысы
                        Энергетический поселкесi,
                        Iле ауданы
     2254676-00         Алматы қаласы
                        Москва ауданы
     2237799-00         Алматы қаласы
                        Түркiсiб ауданы
     2339755-00         Алматы қаласы,
                        Әуезов ауданы
____________________________________________________
     7123872-00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