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1f6a" w14:textId="1831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Кадет корпусын құру туралы" Қазақстан Республикасы Президентiнiң Жарлығын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31 шiлде N 954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Кадет корпусын
құру туралы" Қазақстан Республикасы Президентiнiң 1996 жылғы 1
шiлдедегi N 3049  
</w:t>
      </w:r>
      <w:r>
        <w:rPr>
          <w:rFonts w:ascii="Times New Roman"/>
          <w:b w:val="false"/>
          <w:i w:val="false"/>
          <w:color w:val="000000"/>
          <w:sz w:val="28"/>
        </w:rPr>
        <w:t xml:space="preserve"> U963049_ </w:t>
      </w:r>
      <w:r>
        <w:rPr>
          <w:rFonts w:ascii="Times New Roman"/>
          <w:b w:val="false"/>
          <w:i w:val="false"/>
          <w:color w:val="000000"/>
          <w:sz w:val="28"/>
        </w:rPr>
        <w:t>
  Жарлығын орындау үшiн Қазақстан 
Республикасының Үкiметi қаулы етедi:
</w:t>
      </w:r>
      <w:r>
        <w:br/>
      </w:r>
      <w:r>
        <w:rPr>
          <w:rFonts w:ascii="Times New Roman"/>
          <w:b w:val="false"/>
          <w:i w:val="false"/>
          <w:color w:val="000000"/>
          <w:sz w:val="28"/>
        </w:rPr>
        <w:t>
          1. Оқу процесiнiң 1996 жылғы 1 қыркүйекте басталуын ескерiп
Қазақстан Республикасы Қорғаныс министрлiгiнiң Кадет корпусы /бұдан
әрi - Кадет корпусы/ оқушыларының бiрiншi легi "Ботагөз"
санаторийында орналастырылсын.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комитетiнiң Қазақстан Республикасы Су
ресурстары жөнiндегi комитетiнiң балансындағы есепте тұрған "Ботагөз"
санаторийының негiзгi қорларын белгiленген тәртiппен Кадет корпусын
орналастыру үшiн, Қазақстан Республикасы Қорғаныс министрлiгiнiң
балансына беру туралы шешiмi бекiтiлсiн.
</w:t>
      </w:r>
      <w:r>
        <w:br/>
      </w:r>
      <w:r>
        <w:rPr>
          <w:rFonts w:ascii="Times New Roman"/>
          <w:b w:val="false"/>
          <w:i w:val="false"/>
          <w:color w:val="000000"/>
          <w:sz w:val="28"/>
        </w:rPr>
        <w:t>
          3. Қазақстан Республикасының Қорғаныс министрлiгi:
</w:t>
      </w:r>
      <w:r>
        <w:br/>
      </w:r>
      <w:r>
        <w:rPr>
          <w:rFonts w:ascii="Times New Roman"/>
          <w:b w:val="false"/>
          <w:i w:val="false"/>
          <w:color w:val="000000"/>
          <w:sz w:val="28"/>
        </w:rPr>
        <w:t>
          1996 жылғы 1 қыркүйектен Кадет корпусында оқу процесiнiң
басталуын қамтамасыз ететiн ұйымдастыру шараларын жүзеге асырсын;
</w:t>
      </w:r>
      <w:r>
        <w:br/>
      </w:r>
      <w:r>
        <w:rPr>
          <w:rFonts w:ascii="Times New Roman"/>
          <w:b w:val="false"/>
          <w:i w:val="false"/>
          <w:color w:val="000000"/>
          <w:sz w:val="28"/>
        </w:rPr>
        <w:t>
          Кадет корпусының толық көлемдi объектiлерiнiң құрылысын салуға
кiрiссiн, Кадет корпусының оқытушылары мен қызмет көрсетушiлерiне
арналған тұрғын үйдi қоса, 180 оқушыға арналған объектiлердiң бiрiншi
кезегiн 1997 жылы 1 қыркүйекте пайдалануға берiлуiн қамтамасыз етсiн;
</w:t>
      </w:r>
      <w:r>
        <w:br/>
      </w:r>
      <w:r>
        <w:rPr>
          <w:rFonts w:ascii="Times New Roman"/>
          <w:b w:val="false"/>
          <w:i w:val="false"/>
          <w:color w:val="000000"/>
          <w:sz w:val="28"/>
        </w:rPr>
        <w:t>
          Қазақстан Республикасы Қорғаныс министрлiгiнiң Кадет корпусы
туралы ереженi, сондай-ақ санының кезеңмен өсуiн ескере отырып Кадет
корпусының ұйымдық-штаттық құрылымын әзiрлеп, бекiтсiн;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1996 жылға арналған республикалық бюджетте қорғаныс үшiн
көзделген қаражат есебi мен шегiнде Кадет корпусын құруға және оның
кешендi объектiлерiнiң құрылысын салуға байланысты шығындарды
қамтамасыз етсiн;
</w:t>
      </w:r>
      <w:r>
        <w:br/>
      </w:r>
      <w:r>
        <w:rPr>
          <w:rFonts w:ascii="Times New Roman"/>
          <w:b w:val="false"/>
          <w:i w:val="false"/>
          <w:color w:val="000000"/>
          <w:sz w:val="28"/>
        </w:rPr>
        <w:t>
          1997 жылға арналған республикалық бюджеттi әзiрлегенде Қазақстан
Республикасы Қорғаныс министрлiгiнiң негiзделген тапсырысы бойынша
кешендi объектiлер құрылысын салу шығынының қаржыландыру көзiн
анықтасын.
</w:t>
      </w:r>
      <w:r>
        <w:br/>
      </w:r>
      <w:r>
        <w:rPr>
          <w:rFonts w:ascii="Times New Roman"/>
          <w:b w:val="false"/>
          <w:i w:val="false"/>
          <w:color w:val="000000"/>
          <w:sz w:val="28"/>
        </w:rPr>
        <w:t>
          5. Қазақстан Республикасының Экономика министрлiгi Мемлекеттiк
қорғаныс тапсырысын құрау кезiнде Кадет корпусының
материалдық-техникалық жарақтануын ескерсiн.
</w:t>
      </w:r>
      <w:r>
        <w:br/>
      </w:r>
      <w:r>
        <w:rPr>
          <w:rFonts w:ascii="Times New Roman"/>
          <w:b w:val="false"/>
          <w:i w:val="false"/>
          <w:color w:val="000000"/>
          <w:sz w:val="28"/>
        </w:rPr>
        <w:t>
          6. Қазақстан Республикасының Бiлiм министрлiгi Кадет корпусын
жалпы бiлiм пәндерiнiң оқытушылары қатарынан бiлiктi кадрлармен
жинақтауды, қажеттi оқу-әдiстемелiк құралдармен және әдебиеттермен
қамтамасыз етуге көмек көрсетсiн.
</w:t>
      </w:r>
      <w:r>
        <w:br/>
      </w:r>
      <w:r>
        <w:rPr>
          <w:rFonts w:ascii="Times New Roman"/>
          <w:b w:val="false"/>
          <w:i w:val="false"/>
          <w:color w:val="000000"/>
          <w:sz w:val="28"/>
        </w:rPr>
        <w:t>
          7. Көкшетау облысының әкiмi Щучинск қаласының құрылыс салынбаған
сырт жағынан аумақ бөлу мәселесiн шешудi және Қазақстан Республикасының
Қорғаныс министрлiгi ұсынған бас жоспарының сызбасына сәйкес
сәулеттiк-жоспарлы тапсырмасын берудi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