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36b7" w14:textId="d1e3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1996 жылғы 20 маусымдағы N 766 қаулысының күшi жойылған деп тану туралы</w:t>
      </w:r>
    </w:p>
    <w:p>
      <w:pPr>
        <w:spacing w:after="0"/>
        <w:ind w:left="0"/>
        <w:jc w:val="both"/>
      </w:pPr>
      <w:r>
        <w:rPr>
          <w:rFonts w:ascii="Times New Roman"/>
          <w:b w:val="false"/>
          <w:i w:val="false"/>
          <w:color w:val="000000"/>
          <w:sz w:val="28"/>
        </w:rPr>
        <w:t>Қазақстан Республикасы Үкiметiнiң Қаулысы 1996 жылғы 9 қыркүйек N 1098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&lt;*&gt;
</w:t>
      </w:r>
      <w:r>
        <w:br/>
      </w:r>
      <w:r>
        <w:rPr>
          <w:rFonts w:ascii="Times New Roman"/>
          <w:b w:val="false"/>
          <w:i w:val="false"/>
          <w:color w:val="000000"/>
          <w:sz w:val="28"/>
        </w:rPr>
        <w:t>
          Ескерту. 1-тармақтың күшi жойылды - ҚРҮ-нiң 1996.09.17.
</w:t>
      </w:r>
      <w:r>
        <w:br/>
      </w:r>
      <w:r>
        <w:rPr>
          <w:rFonts w:ascii="Times New Roman"/>
          <w:b w:val="false"/>
          <w:i w:val="false"/>
          <w:color w:val="000000"/>
          <w:sz w:val="28"/>
        </w:rPr>
        <w:t>
                            N 1127 қаулысымен.  
</w:t>
      </w:r>
      <w:r>
        <w:rPr>
          <w:rFonts w:ascii="Times New Roman"/>
          <w:b w:val="false"/>
          <w:i w:val="false"/>
          <w:color w:val="000000"/>
          <w:sz w:val="28"/>
        </w:rPr>
        <w:t xml:space="preserve"> P961127_ </w:t>
      </w:r>
      <w:r>
        <w:rPr>
          <w:rFonts w:ascii="Times New Roman"/>
          <w:b w:val="false"/>
          <w:i w:val="false"/>
          <w:color w:val="000000"/>
          <w:sz w:val="28"/>
        </w:rPr>
        <w:t>
</w:t>
      </w:r>
      <w:r>
        <w:br/>
      </w:r>
      <w:r>
        <w:rPr>
          <w:rFonts w:ascii="Times New Roman"/>
          <w:b w:val="false"/>
          <w:i w:val="false"/>
          <w:color w:val="000000"/>
          <w:sz w:val="28"/>
        </w:rPr>
        <w:t>
          2. Қазақстан Республикасының Мемлекеттiк мүлiк жөнiндегi
мемлекеттiк комитетiнiң төрағасы С.С.Қалмырзаевқа түскен қаражатты
республикалық бюджетке мiндеттi түрде аудара отырып мемлекеттiк
меншiк объектiлерiн беру бөлiгiнде мүлiктiк жалдауға қатысты
шешiмдердi сапасыз әзiрлегенi атап көрсетiлсiн.
</w:t>
      </w:r>
      <w:r>
        <w:br/>
      </w:r>
      <w:r>
        <w:rPr>
          <w:rFonts w:ascii="Times New Roman"/>
          <w:b w:val="false"/>
          <w:i w:val="false"/>
          <w:color w:val="000000"/>
          <w:sz w:val="28"/>
        </w:rPr>
        <w:t>
          3. Қазақстан Республикасы Қаржы министрлiгiнiң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Қаржы-валюта бақылау комитетi Мемлекеттiк мүлiк жөнiндегi
мемлекеттiк комитетiнiң мемлекеттiк мүлiктi жалға беру жөнiндегi
қызметiне тексеру жүргiзсiн.
     4. 1996 жылғы қазанда Қазақстан Республикасының Мемлекеттiк
мүлiк жөнiндегi мемлекеттiк комитетiнiң төрағасы С.С.Қалмырзаевтың
аталған мәселе бойынша есебi тыңдалсын.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