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23c75" w14:textId="8c23c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Швейцарияның кредитi туралы</w:t>
      </w:r>
    </w:p>
    <w:p>
      <w:pPr>
        <w:spacing w:after="0"/>
        <w:ind w:left="0"/>
        <w:jc w:val="both"/>
      </w:pPr>
      <w:r>
        <w:rPr>
          <w:rFonts w:ascii="Times New Roman"/>
          <w:b w:val="false"/>
          <w:i w:val="false"/>
          <w:color w:val="000000"/>
          <w:sz w:val="28"/>
        </w:rPr>
        <w:t>Қазақстан Республикасы Үкiметiнiң Қаулысы 1996 жылғы 29 қазан N 1305</w:t>
      </w:r>
    </w:p>
    <w:p>
      <w:pPr>
        <w:spacing w:after="0"/>
        <w:ind w:left="0"/>
        <w:jc w:val="left"/>
      </w:pPr>
      <w:r>
        <w:rPr>
          <w:rFonts w:ascii="Times New Roman"/>
          <w:b w:val="false"/>
          <w:i w:val="false"/>
          <w:color w:val="000000"/>
          <w:sz w:val="28"/>
        </w:rPr>
        <w:t>
</w:t>
      </w:r>
      <w:r>
        <w:rPr>
          <w:rFonts w:ascii="Times New Roman"/>
          <w:b w:val="false"/>
          <w:i w:val="false"/>
          <w:color w:val="000000"/>
          <w:sz w:val="28"/>
        </w:rPr>
        <w:t>
          Швейцария Үкiметiнiң кредиттiк кепiлдiктерi швейцар тауарлары мен
қызмет көрсетулерiнiң берiлiмiн қамтамасыз ететiн жағдайда өзiнiң
қаржылық қолдау бағдарламасы шеңберiнде ұсынған қаражатты тиiмдi
пайдалану мақсатында, сондай-ақ "Қазақстан Республикасы мемлекеттiк
Экспорт-импорт банкiнiң мәселелерi туралы" Қазақстан Республикасы
Министрлер Кабинетiнiң 1995 жылғы 31 тамыздағы N 1208  
</w:t>
      </w:r>
      <w:r>
        <w:rPr>
          <w:rFonts w:ascii="Times New Roman"/>
          <w:b w:val="false"/>
          <w:i w:val="false"/>
          <w:color w:val="000000"/>
          <w:sz w:val="28"/>
        </w:rPr>
        <w:t xml:space="preserve"> P951208_ </w:t>
      </w:r>
      <w:r>
        <w:rPr>
          <w:rFonts w:ascii="Times New Roman"/>
          <w:b w:val="false"/>
          <w:i w:val="false"/>
          <w:color w:val="000000"/>
          <w:sz w:val="28"/>
        </w:rPr>
        <w:t>
қаулысымен бекiтiлген Қазақстан Республикасы мемлекеттiк 
Экспорт-импорт банкiнiң жарғысына сәйкес Қазақстан Республикасының 
Үкiметi Қаулы Етедi:
</w:t>
      </w:r>
      <w:r>
        <w:br/>
      </w:r>
      <w:r>
        <w:rPr>
          <w:rFonts w:ascii="Times New Roman"/>
          <w:b w:val="false"/>
          <w:i w:val="false"/>
          <w:color w:val="000000"/>
          <w:sz w:val="28"/>
        </w:rPr>
        <w:t>
          1. Қазақстан Республикасының мемлекеттiк Экспорт-импорт банкiне
Қазақстан Республикасы Үкiметiнiң атынан және оның тапсыруымен швейцар
кредит желiсi шеңберiнде кепiлшi болуға және заем алуға уәкiлеттiк
берiлсiн.
</w:t>
      </w:r>
      <w:r>
        <w:br/>
      </w:r>
      <w:r>
        <w:rPr>
          <w:rFonts w:ascii="Times New Roman"/>
          <w:b w:val="false"/>
          <w:i w:val="false"/>
          <w:color w:val="000000"/>
          <w:sz w:val="28"/>
        </w:rPr>
        <w:t>
          2. Қазақстан Республикасының мемлекеттiк Экспорт-импорт банкi
жобаларды (өзiнiң iшкi тәртiбiне сәйкес) iрiктеп алып, оларға банктiк
сараптама жүргiзсiн, оларды қаржыландыру үшiн қабылдап алсын, тиiстi
кредиттiк келiсiмдер жасасын және әрбiр бөлек жобаны төлеуге арналған
жеке кепiлдiк шығарсын. Төлеуге арналған жеке кепiлдiктерде олардың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осы қаулыға сәйкес шығарылғанның айғақтамасы болуы тиiс.
     3. Қазақстан Республикасының Қаржы министрлiгi осы қаулыны жүзеге
асыру мақсатында Қазақстан Республикасының мемлекеттiк Экспорт-импорт
банкiмен тиiстi келiсiм жасасын.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