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6de8" w14:textId="7ac6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Көкшетау облысы Васильков алтын рудасы кен орнын өнеркәсiптiк игеру мәселелерi</w:t>
      </w:r>
    </w:p>
    <w:p>
      <w:pPr>
        <w:spacing w:after="0"/>
        <w:ind w:left="0"/>
        <w:jc w:val="both"/>
      </w:pPr>
      <w:r>
        <w:rPr>
          <w:rFonts w:ascii="Times New Roman"/>
          <w:b w:val="false"/>
          <w:i w:val="false"/>
          <w:color w:val="000000"/>
          <w:sz w:val="28"/>
        </w:rPr>
        <w:t>Қазақстан Республикасы Үкiметiнiң қаулысы 1997 жылғы 3 ақпандағы N 139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Көкшетау облысындағы Васильков алтын
рудасы кен орнын өнеркәсiптiк игеруге қатысатын үмiткерлердi iрiктеу
жөнiндегi конкурстың түпкiлiктi нәтижелерiн, сондай-ақ конкурс
жеңiмпазы - "ТЕК тобы" баяндаған Негiзгi шарттың соңғы нұсқасында
ол ұсынған шарттар мен ұсыныстарды ескере отырып Қазақстан
Республикасының Үкiметi қаулы етедi:
</w:t>
      </w:r>
      <w:r>
        <w:br/>
      </w:r>
      <w:r>
        <w:rPr>
          <w:rFonts w:ascii="Times New Roman"/>
          <w:b w:val="false"/>
          <w:i w:val="false"/>
          <w:color w:val="000000"/>
          <w:sz w:val="28"/>
        </w:rPr>
        <w:t>
          1. "ТЕК тобының" Васильков алтын рудасы кен орнына қатысты
түпкiлiктi ұсынысы қабылданбасын.
</w:t>
      </w:r>
      <w:r>
        <w:br/>
      </w:r>
      <w:r>
        <w:rPr>
          <w:rFonts w:ascii="Times New Roman"/>
          <w:b w:val="false"/>
          <w:i w:val="false"/>
          <w:color w:val="000000"/>
          <w:sz w:val="28"/>
        </w:rPr>
        <w:t>
          2. Васильков алтын рудасы кен орнын өнеркәсiптiк игеруге
қатысатын үмiткерлердi iрiктеу жөнiндегi конкурс тоқтатылсын.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 Өнеркәсiп және
сауда министрлiгiмен бiрлесiп бiр ай мерзiмде Васильков алтын рудасы
кен орнын шетелдiк инвестицияларды тарта отырып отандық жер қойнауын
пайдаланушылардың өнеркәсiптiк игеру бағдарламасын әзiрлесiн.
</w:t>
      </w:r>
      <w:r>
        <w:br/>
      </w:r>
      <w:r>
        <w:rPr>
          <w:rFonts w:ascii="Times New Roman"/>
          <w:b w:val="false"/>
          <w:i w:val="false"/>
          <w:color w:val="000000"/>
          <w:sz w:val="28"/>
        </w:rPr>
        <w:t>
          4. Қазақстан Республикасының Қаржы министрлiгi Қазақстан
Республикасының Мемлекеттiк мүлiктi басқару жөнiндегi мемлекеттiк
комитетiмен бiрлесiп "McGuire Woods Battle &amp; BootHe L.L.Р." заң
фирмасы келтiрiлген шығынға тексеру және "McGuire Woods Battle &amp; 
BootHe L.L.Р." фирмасының Васильков алтын рудасы жобасына байланысты 
мәселелер жөнiнде алған мiндеттемелерi аяқталғаннан кейiн түпкiлiктi 
есептеу жүргiзсiн.
</w:t>
      </w:r>
      <w:r>
        <w:br/>
      </w:r>
      <w:r>
        <w:rPr>
          <w:rFonts w:ascii="Times New Roman"/>
          <w:b w:val="false"/>
          <w:i w:val="false"/>
          <w:color w:val="000000"/>
          <w:sz w:val="28"/>
        </w:rPr>
        <w:t>
          5. Қазақстан Республикасы Премьер-Министрiнiң 1996 жылғы 29
ақпандағы N 98, 1996 жылғы 1 шiлдедегi N 254, 1996 жылғы 17 қазандағы
N 481 өкiмдерiнiң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