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38b6" w14:textId="7a53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меншiк объектiлерiнiң тiзбесi туралы</w:t>
      </w:r>
    </w:p>
    <w:p>
      <w:pPr>
        <w:spacing w:after="0"/>
        <w:ind w:left="0"/>
        <w:jc w:val="both"/>
      </w:pPr>
      <w:r>
        <w:rPr>
          <w:rFonts w:ascii="Times New Roman"/>
          <w:b w:val="false"/>
          <w:i w:val="false"/>
          <w:color w:val="000000"/>
          <w:sz w:val="28"/>
        </w:rPr>
        <w:t>Қазақстан Республикасы Үкiметiнiң Қаулысы 1997 жылғы 5 ақпан N 157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1996-1998 жылдарға арналған Мемлекеттiк меншiктi жекешелендiру мен қайта құрылымдау бағдарламасын жүзеге асыру мақсатында Қазақстан Республикасының Үкiметi қаулы 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мүлiктi басқару жөнiндегi мемлекеттiк комитетiнiң облыстар мен Алматы қаласының әкiмдерiмен бiрлесiп ұсынған коммуналдық меншiк объектiлерiнiң тiзбесiне келiсiм берiлсiн және облыстар мен Алматы қаласының әкiмдерiне "Мемлекеттiк кәсiпорын туралы" Қазақстан Республикасы Президентiнiң 1995 жылғы 19 маусымдағы N 2335 Заң күшi бар Жарлығының 
</w:t>
      </w:r>
      <w:r>
        <w:rPr>
          <w:rFonts w:ascii="Times New Roman"/>
          <w:b w:val="false"/>
          <w:i w:val="false"/>
          <w:color w:val="000000"/>
          <w:sz w:val="28"/>
        </w:rPr>
        <w:t xml:space="preserve"> 2-бабына </w:t>
      </w:r>
      <w:r>
        <w:rPr>
          <w:rFonts w:ascii="Times New Roman"/>
          <w:b w:val="false"/>
          <w:i w:val="false"/>
          <w:color w:val="000000"/>
          <w:sz w:val="28"/>
        </w:rPr>
        <w:t>
 сәйкес оны бекiту ұсынылсын.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мүлiктi басқару жөнiндегi мемлекеттiк комитетi заңмен белгiленген тәртiпте: 
</w:t>
      </w:r>
      <w:r>
        <w:br/>
      </w:r>
      <w:r>
        <w:rPr>
          <w:rFonts w:ascii="Times New Roman"/>
          <w:b w:val="false"/>
          <w:i w:val="false"/>
          <w:color w:val="000000"/>
          <w:sz w:val="28"/>
        </w:rPr>
        <w:t>
      облыстар мен Алматы қаласы әкiмдерiне коммуналдық меншiкке жатқызылған объектiлердi берудi қамтамасыз етсiн; 
</w:t>
      </w:r>
      <w:r>
        <w:br/>
      </w:r>
      <w:r>
        <w:rPr>
          <w:rFonts w:ascii="Times New Roman"/>
          <w:b w:val="false"/>
          <w:i w:val="false"/>
          <w:color w:val="000000"/>
          <w:sz w:val="28"/>
        </w:rPr>
        <w:t>
      республикалық мемлекеттiк кәсiпорындар, коммуналдық меншiк объектiлерi мен жекешелендiруге жатқызылмаған объектiлер тiзбелерiне енгiзiлмеген объектiлердiң кiмге тиесiлi екендiгiн айқындасын.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 мен Алматы қаласының әкiмдерi жекешелендiрiлуге тиiстi, коммуналдық меншiк объектiлерiн сату үшiн Қазақстан Республикасының Жекешелендiру жөнiндегi мемлекеттiк комитетi мен оның аумақтық органдарына берудi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Қазақстан Республикасы Үкiметiнiң Аппаратына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