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522b" w14:textId="a905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Бельгия Корольдiгiндегi Елшiлiгiн орналастыру үшiн Қазақстан Республикасының меншiгiне Брюссельде ғимарат сатып алу туралы</w:t>
      </w:r>
    </w:p>
    <w:p>
      <w:pPr>
        <w:spacing w:after="0"/>
        <w:ind w:left="0"/>
        <w:jc w:val="both"/>
      </w:pPr>
      <w:r>
        <w:rPr>
          <w:rFonts w:ascii="Times New Roman"/>
          <w:b w:val="false"/>
          <w:i w:val="false"/>
          <w:color w:val="000000"/>
          <w:sz w:val="28"/>
        </w:rPr>
        <w:t>Қазақстан Республикасы Үкiметiнiң қаулысы 1997 жылғы 27 мамырдағы N 893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шет елдердегi дипломатиялық
өкiлдiктерiнiң қалыпты жұмыс iстеуi үшiн жағдай жасау және
жылжымайтын мүлiк объектiлерiн жалға алуға кететiн жылдық шығыстарды
қысқарту мақсатында Қазақстан Республикасының Үкiметi қаулы етедi:
</w:t>
      </w:r>
      <w:r>
        <w:br/>
      </w:r>
      <w:r>
        <w:rPr>
          <w:rFonts w:ascii="Times New Roman"/>
          <w:b w:val="false"/>
          <w:i w:val="false"/>
          <w:color w:val="000000"/>
          <w:sz w:val="28"/>
        </w:rPr>
        <w:t>
          1. Қазақстан Республикасының Сыртқы iстер министрлiгiнiң
Қазақстан Республикасының Бельгия Корольдiгiндегi Елшiлiгiн: 20
avenue Van Bever 1180 Bruxelles мекен-жай бойынша орналастыру үшiн
Қазақстан Республикасының меншiгiне құны 45 (қырық бес) млн. бельгия
франкiсiнде ғимарат сатып алу туралы ұсынысы қабылдансын.
</w:t>
      </w:r>
      <w:r>
        <w:br/>
      </w:r>
      <w:r>
        <w:rPr>
          <w:rFonts w:ascii="Times New Roman"/>
          <w:b w:val="false"/>
          <w:i w:val="false"/>
          <w:color w:val="000000"/>
          <w:sz w:val="28"/>
        </w:rPr>
        <w:t>
          2. Аталған сатып алу аталған жобаға үкiмет кепiлдiгiмен берусiз
"Generale de Banque" банкiнiң 10 жыл мерзiмге 35 (отыз бес) млн.
бельгия франкi мөлшерiндегi несие ресурстарын тарту және 1997 жылға
арналған республикалық бюджетте республиканың шет елдегi елшiлiктерi
мен өкiлдiктерiн ұстауға көзделген қаржының есебiнен жүзеге асырылсын.
</w:t>
      </w:r>
      <w:r>
        <w:br/>
      </w:r>
      <w:r>
        <w:rPr>
          <w:rFonts w:ascii="Times New Roman"/>
          <w:b w:val="false"/>
          <w:i w:val="false"/>
          <w:color w:val="000000"/>
          <w:sz w:val="28"/>
        </w:rPr>
        <w:t>
          3. Қазақстан Республикасының Қаржы министрлiгi жыл сайын
республикалық бюджетте жоғарыда аталған ұзақ мерзiмдi несиенi өтеуге
қажеттi қаржы бөлудi көздесiн.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