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4960" w14:textId="5524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 Республикасының Үкiметi арасындағы Қоршаған ортаны қорғау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11 маусымдағы N 947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1997 жылғы 4 наурызда Анкара қаласында қол қойылған</w:t>
      </w:r>
    </w:p>
    <w:p>
      <w:pPr>
        <w:spacing w:after="0"/>
        <w:ind w:left="0"/>
        <w:jc w:val="both"/>
      </w:pPr>
      <w:r>
        <w:rPr>
          <w:rFonts w:ascii="Times New Roman"/>
          <w:b w:val="false"/>
          <w:i w:val="false"/>
          <w:color w:val="000000"/>
          <w:sz w:val="28"/>
        </w:rPr>
        <w:t>Қазақстан Республикасының Үкiметi мен Түрiк Республикасының Үкiметi</w:t>
      </w:r>
    </w:p>
    <w:p>
      <w:pPr>
        <w:spacing w:after="0"/>
        <w:ind w:left="0"/>
        <w:jc w:val="both"/>
      </w:pPr>
      <w:r>
        <w:rPr>
          <w:rFonts w:ascii="Times New Roman"/>
          <w:b w:val="false"/>
          <w:i w:val="false"/>
          <w:color w:val="000000"/>
          <w:sz w:val="28"/>
        </w:rPr>
        <w:t>арасындағы Қоршаған ортаны қорғау саласындағы ынтымақтастық туралы</w:t>
      </w:r>
    </w:p>
    <w:p>
      <w:pPr>
        <w:spacing w:after="0"/>
        <w:ind w:left="0"/>
        <w:jc w:val="both"/>
      </w:pPr>
      <w:r>
        <w:rPr>
          <w:rFonts w:ascii="Times New Roman"/>
          <w:b w:val="false"/>
          <w:i w:val="false"/>
          <w:color w:val="000000"/>
          <w:sz w:val="28"/>
        </w:rPr>
        <w:t>келiсiм бекiтiлсiн.</w:t>
      </w:r>
    </w:p>
    <w:p>
      <w:pPr>
        <w:spacing w:after="0"/>
        <w:ind w:left="0"/>
        <w:jc w:val="both"/>
      </w:pPr>
      <w:r>
        <w:rPr>
          <w:rFonts w:ascii="Times New Roman"/>
          <w:b w:val="false"/>
          <w:i w:val="false"/>
          <w:color w:val="000000"/>
          <w:sz w:val="28"/>
        </w:rPr>
        <w:t>     2. Қазақстан Республикасының Сыртқы iстер министрлiгi</w:t>
      </w:r>
    </w:p>
    <w:p>
      <w:pPr>
        <w:spacing w:after="0"/>
        <w:ind w:left="0"/>
        <w:jc w:val="both"/>
      </w:pPr>
      <w:r>
        <w:rPr>
          <w:rFonts w:ascii="Times New Roman"/>
          <w:b w:val="false"/>
          <w:i w:val="false"/>
          <w:color w:val="000000"/>
          <w:sz w:val="28"/>
        </w:rPr>
        <w:t>Қазақстан Республикасы Үкiметiнiң қабылдаған шешiмi туралы Түрiк</w:t>
      </w:r>
    </w:p>
    <w:p>
      <w:pPr>
        <w:spacing w:after="0"/>
        <w:ind w:left="0"/>
        <w:jc w:val="both"/>
      </w:pPr>
      <w:r>
        <w:rPr>
          <w:rFonts w:ascii="Times New Roman"/>
          <w:b w:val="false"/>
          <w:i w:val="false"/>
          <w:color w:val="000000"/>
          <w:sz w:val="28"/>
        </w:rPr>
        <w:t>Тарабын белгiленген тәртiппен хабарландырсын.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Түрiк</w:t>
      </w:r>
    </w:p>
    <w:p>
      <w:pPr>
        <w:spacing w:after="0"/>
        <w:ind w:left="0"/>
        <w:jc w:val="both"/>
      </w:pPr>
      <w:r>
        <w:rPr>
          <w:rFonts w:ascii="Times New Roman"/>
          <w:b w:val="false"/>
          <w:i w:val="false"/>
          <w:color w:val="000000"/>
          <w:sz w:val="28"/>
        </w:rPr>
        <w:t>        Республикасының Үкiметi арасындағы Қоршаған ортаны</w:t>
      </w:r>
    </w:p>
    <w:p>
      <w:pPr>
        <w:spacing w:after="0"/>
        <w:ind w:left="0"/>
        <w:jc w:val="both"/>
      </w:pPr>
      <w:r>
        <w:rPr>
          <w:rFonts w:ascii="Times New Roman"/>
          <w:b w:val="false"/>
          <w:i w:val="false"/>
          <w:color w:val="000000"/>
          <w:sz w:val="28"/>
        </w:rPr>
        <w:t>            қорғау саласындағы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қарай "Тараптар" деп аталатын Қазақстан Республикасының Үкiметi мен Түрiк Республикасының Үкiметi, </w:t>
      </w:r>
      <w:r>
        <w:br/>
      </w:r>
      <w:r>
        <w:rPr>
          <w:rFonts w:ascii="Times New Roman"/>
          <w:b w:val="false"/>
          <w:i w:val="false"/>
          <w:color w:val="000000"/>
          <w:sz w:val="28"/>
        </w:rPr>
        <w:t xml:space="preserve">
      климаттық және табиғи жағдайлардың ұқсастығын және екi мемлекеттiң арасындағы жан-жақты тығыз байланыстарды есепке ала отырып; </w:t>
      </w:r>
      <w:r>
        <w:br/>
      </w:r>
      <w:r>
        <w:rPr>
          <w:rFonts w:ascii="Times New Roman"/>
          <w:b w:val="false"/>
          <w:i w:val="false"/>
          <w:color w:val="000000"/>
          <w:sz w:val="28"/>
        </w:rPr>
        <w:t xml:space="preserve">
      қазiргi және болашақ ұрпақ алдында ғаламдық дағдарысты, экологиялық күйзелiстi, апаттарды және экологиялық зиянсыз тiршiлiк ортасын құрудағы табиғи ортаның азуын болдырмау өз жауапкершiлiктерiн сезiне отырып; </w:t>
      </w:r>
      <w:r>
        <w:br/>
      </w:r>
      <w:r>
        <w:rPr>
          <w:rFonts w:ascii="Times New Roman"/>
          <w:b w:val="false"/>
          <w:i w:val="false"/>
          <w:color w:val="000000"/>
          <w:sz w:val="28"/>
        </w:rPr>
        <w:t xml:space="preserve">
      экологиялық проблемалардың ғаламдық сипатын есепке ала отырып, қоршаған ортаны және табиғи байлықтарды оған тек қана жалпы күш салып сақтап қалуға болатынын ескере отырып; </w:t>
      </w:r>
      <w:r>
        <w:br/>
      </w:r>
      <w:r>
        <w:rPr>
          <w:rFonts w:ascii="Times New Roman"/>
          <w:b w:val="false"/>
          <w:i w:val="false"/>
          <w:color w:val="000000"/>
          <w:sz w:val="28"/>
        </w:rPr>
        <w:t xml:space="preserve">
      қоршаған орта және даму жөнiндегi БҰҰ конференциясында бекiтiлген қағидаттарының маңыздылығын мойындай отырып; </w:t>
      </w:r>
      <w:r>
        <w:br/>
      </w:r>
      <w:r>
        <w:rPr>
          <w:rFonts w:ascii="Times New Roman"/>
          <w:b w:val="false"/>
          <w:i w:val="false"/>
          <w:color w:val="000000"/>
          <w:sz w:val="28"/>
        </w:rPr>
        <w:t xml:space="preserve">
      ортақ тiлiмiзге, мәдениетiмiзге, дәстүрiмiз бен тарихымызға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негiзделген достық пен ынтымақтастықтың рухы даму саласында, қоршаған</w:t>
      </w:r>
    </w:p>
    <w:p>
      <w:pPr>
        <w:spacing w:after="0"/>
        <w:ind w:left="0"/>
        <w:jc w:val="both"/>
      </w:pPr>
      <w:r>
        <w:rPr>
          <w:rFonts w:ascii="Times New Roman"/>
          <w:b w:val="false"/>
          <w:i w:val="false"/>
          <w:color w:val="000000"/>
          <w:sz w:val="28"/>
        </w:rPr>
        <w:t>ортаны қорғау мен қалпына келтiрудi өзара тиiмдi ынтымақтастық үшiн</w:t>
      </w:r>
    </w:p>
    <w:p>
      <w:pPr>
        <w:spacing w:after="0"/>
        <w:ind w:left="0"/>
        <w:jc w:val="both"/>
      </w:pPr>
      <w:r>
        <w:rPr>
          <w:rFonts w:ascii="Times New Roman"/>
          <w:b w:val="false"/>
          <w:i w:val="false"/>
          <w:color w:val="000000"/>
          <w:sz w:val="28"/>
        </w:rPr>
        <w:t>негiз жасайды деп сенiмдiлiк бiлдiре отырып;</w:t>
      </w:r>
    </w:p>
    <w:p>
      <w:pPr>
        <w:spacing w:after="0"/>
        <w:ind w:left="0"/>
        <w:jc w:val="both"/>
      </w:pPr>
      <w:r>
        <w:rPr>
          <w:rFonts w:ascii="Times New Roman"/>
          <w:b w:val="false"/>
          <w:i w:val="false"/>
          <w:color w:val="000000"/>
          <w:sz w:val="28"/>
        </w:rPr>
        <w:t>     төмендегiлер жайында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теңдiк пен өзара тиiмдiлiктiң негiзiнде жүзеге асырылып,</w:t>
      </w:r>
    </w:p>
    <w:p>
      <w:pPr>
        <w:spacing w:after="0"/>
        <w:ind w:left="0"/>
        <w:jc w:val="both"/>
      </w:pPr>
      <w:r>
        <w:rPr>
          <w:rFonts w:ascii="Times New Roman"/>
          <w:b w:val="false"/>
          <w:i w:val="false"/>
          <w:color w:val="000000"/>
          <w:sz w:val="28"/>
        </w:rPr>
        <w:t>қоршаған ортаны қорғау және адамдардың тiршiлiк ортасының жағдайын</w:t>
      </w:r>
    </w:p>
    <w:p>
      <w:pPr>
        <w:spacing w:after="0"/>
        <w:ind w:left="0"/>
        <w:jc w:val="both"/>
      </w:pPr>
      <w:r>
        <w:rPr>
          <w:rFonts w:ascii="Times New Roman"/>
          <w:b w:val="false"/>
          <w:i w:val="false"/>
          <w:color w:val="000000"/>
          <w:sz w:val="28"/>
        </w:rPr>
        <w:t>жақсарту саласындағы ынтымақтастықты тереңдете түсуге жәрдемдеседi.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 келесi негiзгi бағыттарда жүзеге асырылады:</w:t>
      </w:r>
    </w:p>
    <w:p>
      <w:pPr>
        <w:spacing w:after="0"/>
        <w:ind w:left="0"/>
        <w:jc w:val="both"/>
      </w:pPr>
      <w:r>
        <w:rPr>
          <w:rFonts w:ascii="Times New Roman"/>
          <w:b w:val="false"/>
          <w:i w:val="false"/>
          <w:color w:val="000000"/>
          <w:sz w:val="28"/>
        </w:rPr>
        <w:t>     1. Атмосфераны қорғау, оның iшiнде шекаралық ауаның ластануының</w:t>
      </w:r>
    </w:p>
    <w:p>
      <w:pPr>
        <w:spacing w:after="0"/>
        <w:ind w:left="0"/>
        <w:jc w:val="both"/>
      </w:pPr>
      <w:r>
        <w:rPr>
          <w:rFonts w:ascii="Times New Roman"/>
          <w:b w:val="false"/>
          <w:i w:val="false"/>
          <w:color w:val="000000"/>
          <w:sz w:val="28"/>
        </w:rPr>
        <w:t>алдын алу.</w:t>
      </w:r>
    </w:p>
    <w:p>
      <w:pPr>
        <w:spacing w:after="0"/>
        <w:ind w:left="0"/>
        <w:jc w:val="both"/>
      </w:pPr>
      <w:r>
        <w:rPr>
          <w:rFonts w:ascii="Times New Roman"/>
          <w:b w:val="false"/>
          <w:i w:val="false"/>
          <w:color w:val="000000"/>
          <w:sz w:val="28"/>
        </w:rPr>
        <w:t>     2. Жердi қорғау және тозған жердi қайтадан өңдеу, шөлейттенумен</w:t>
      </w:r>
    </w:p>
    <w:p>
      <w:pPr>
        <w:spacing w:after="0"/>
        <w:ind w:left="0"/>
        <w:jc w:val="both"/>
      </w:pPr>
      <w:r>
        <w:rPr>
          <w:rFonts w:ascii="Times New Roman"/>
          <w:b w:val="false"/>
          <w:i w:val="false"/>
          <w:color w:val="000000"/>
          <w:sz w:val="28"/>
        </w:rPr>
        <w:t>күресу саласындағы тәжiрибелермен 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Құрлықтағы су көздерi мен шекаралық су жолдарын қоса алғанда, сулардың тазалығын қорғау, сондай-ақ өнеркәсiптiк және ауылшаруашылық өндiрiсiнiң, елдi мекендердiң тiршiлiгi нәтижесiнде пайда болатын ағын суларды тазарту және сақтау. </w:t>
      </w:r>
      <w:r>
        <w:br/>
      </w:r>
      <w:r>
        <w:rPr>
          <w:rFonts w:ascii="Times New Roman"/>
          <w:b w:val="false"/>
          <w:i w:val="false"/>
          <w:color w:val="000000"/>
          <w:sz w:val="28"/>
        </w:rPr>
        <w:t xml:space="preserve">
      4. Қатты қалдықтарды меңгерудi қоса алғанда, қалдықтарды орналастырудың бара-бар тәсiлiн табуды анықтау және жүзеге асыру. </w:t>
      </w:r>
      <w:r>
        <w:br/>
      </w:r>
      <w:r>
        <w:rPr>
          <w:rFonts w:ascii="Times New Roman"/>
          <w:b w:val="false"/>
          <w:i w:val="false"/>
          <w:color w:val="000000"/>
          <w:sz w:val="28"/>
        </w:rPr>
        <w:t xml:space="preserve">
      5. Қауiптi қалдықтардың заңсыз тасымалдануына тыйым салу және ол жөнiнде хабарлау. </w:t>
      </w:r>
      <w:r>
        <w:br/>
      </w:r>
      <w:r>
        <w:rPr>
          <w:rFonts w:ascii="Times New Roman"/>
          <w:b w:val="false"/>
          <w:i w:val="false"/>
          <w:color w:val="000000"/>
          <w:sz w:val="28"/>
        </w:rPr>
        <w:t xml:space="preserve">
      6. Флора мен фаунаның биологиялық әртүрлiлiгiн сақтау, жоғалып кету қаупi бар түрлердi сақтау, сондай-ақ осы контекстегi табиғи ресурстарды басқару жөнiндегi жоспарларды дайындау процесiнде батпақты су, шөл және биiк таулы жерлер сияқты экологиялық жүйелерiнiң осал жерiн қорғау. </w:t>
      </w:r>
      <w:r>
        <w:br/>
      </w:r>
      <w:r>
        <w:rPr>
          <w:rFonts w:ascii="Times New Roman"/>
          <w:b w:val="false"/>
          <w:i w:val="false"/>
          <w:color w:val="000000"/>
          <w:sz w:val="28"/>
        </w:rPr>
        <w:t xml:space="preserve">
      7. Осы мақсаттар үшiн экономикалық құралдарды және қаржы механизмдерiн тұрақты дамытуға және пайдалану қағидаттарына, ең алдымен, өнеркәсiп, ауылшаруашылығы, көлiк, энергетика және туризм салаларындағы салааралық қатынастар саласындағы экологиялық саясаттар мен iс-қимылдарды үйлестiру. </w:t>
      </w:r>
      <w:r>
        <w:br/>
      </w:r>
      <w:r>
        <w:rPr>
          <w:rFonts w:ascii="Times New Roman"/>
          <w:b w:val="false"/>
          <w:i w:val="false"/>
          <w:color w:val="000000"/>
          <w:sz w:val="28"/>
        </w:rPr>
        <w:t xml:space="preserve">
      8. Табиғатты қорғау саясатын дамыту және экологиялық ұйымдарды жетiлдiру мақсатында әкiмшiлiк, қаржы және заңды шаралар. </w:t>
      </w:r>
      <w:r>
        <w:br/>
      </w:r>
      <w:r>
        <w:rPr>
          <w:rFonts w:ascii="Times New Roman"/>
          <w:b w:val="false"/>
          <w:i w:val="false"/>
          <w:color w:val="000000"/>
          <w:sz w:val="28"/>
        </w:rPr>
        <w:t xml:space="preserve">
      9. Экологиялық ақпарат жүйесiн пайдалануды қоса алғанда мониторинг және өлшеу әдiстерiн пайдалану. </w:t>
      </w:r>
      <w:r>
        <w:br/>
      </w:r>
      <w:r>
        <w:rPr>
          <w:rFonts w:ascii="Times New Roman"/>
          <w:b w:val="false"/>
          <w:i w:val="false"/>
          <w:color w:val="000000"/>
          <w:sz w:val="28"/>
        </w:rPr>
        <w:t xml:space="preserve">
      10. Табиғатты қорғау технологияларын пайдалану және алмасу. </w:t>
      </w:r>
      <w:r>
        <w:br/>
      </w:r>
      <w:r>
        <w:rPr>
          <w:rFonts w:ascii="Times New Roman"/>
          <w:b w:val="false"/>
          <w:i w:val="false"/>
          <w:color w:val="000000"/>
          <w:sz w:val="28"/>
        </w:rPr>
        <w:t xml:space="preserve">
      11. Орнын толтыруға келмейтiн табиғи ресурстарды ұтымды пайдалану. </w:t>
      </w:r>
      <w:r>
        <w:br/>
      </w:r>
      <w:r>
        <w:rPr>
          <w:rFonts w:ascii="Times New Roman"/>
          <w:b w:val="false"/>
          <w:i w:val="false"/>
          <w:color w:val="000000"/>
          <w:sz w:val="28"/>
        </w:rPr>
        <w:t xml:space="preserve">
      12. Қоршаған ортаға ықпал жасауға баға беру. </w:t>
      </w:r>
      <w:r>
        <w:br/>
      </w:r>
      <w:r>
        <w:rPr>
          <w:rFonts w:ascii="Times New Roman"/>
          <w:b w:val="false"/>
          <w:i w:val="false"/>
          <w:color w:val="000000"/>
          <w:sz w:val="28"/>
        </w:rPr>
        <w:t xml:space="preserve">
      13. Егер ол қажет болса, сондай-ақ үшiншi жаққа экологиялық қауiптi көрiнiстердiң және апаттардың басталуы мүмкiндiгiн немесе пайда болуын, олардың алдын алу мен сақтандыруға бiрлесiп қатысу туралы бiр-бiрiне мәлiмет беру. </w:t>
      </w:r>
      <w:r>
        <w:br/>
      </w:r>
      <w:r>
        <w:rPr>
          <w:rFonts w:ascii="Times New Roman"/>
          <w:b w:val="false"/>
          <w:i w:val="false"/>
          <w:color w:val="000000"/>
          <w:sz w:val="28"/>
        </w:rPr>
        <w:t xml:space="preserve">
      14. Халықаралық экологиялық саясаттар пен практикаларды, есепке ала отырып, қоршаған ортаны қорғау проблемаларына Ұлттық тәсiлдердi сай келтiру, осы бағыттардағы бiрлескен iс-қимылдардың қолайсыз жағдайларын аймақтық және ғаламдық деңгейде зерттеу.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бiрлескен әзiрлемелердi жүзеге асыру үшiн басымдықтар ретiнде мынадай бағдарламаларды белгiлейдi: </w:t>
      </w:r>
      <w:r>
        <w:br/>
      </w:r>
      <w:r>
        <w:rPr>
          <w:rFonts w:ascii="Times New Roman"/>
          <w:b w:val="false"/>
          <w:i w:val="false"/>
          <w:color w:val="000000"/>
          <w:sz w:val="28"/>
        </w:rPr>
        <w:t xml:space="preserve">
      1. Ғылыми зерттеулер, экологиялық саясат әзiрлемелерi, заң шығару салаларында қоршаған ортаны қорғау және экологиялық қауiпсiз технологияларды пайдалану саласындағы практикалық қызметке ақпараттар мен мәлiметтер алмасу. </w:t>
      </w:r>
      <w:r>
        <w:br/>
      </w:r>
      <w:r>
        <w:rPr>
          <w:rFonts w:ascii="Times New Roman"/>
          <w:b w:val="false"/>
          <w:i w:val="false"/>
          <w:color w:val="000000"/>
          <w:sz w:val="28"/>
        </w:rPr>
        <w:t xml:space="preserve">
      2. Осы Келiсiмде көрсетiлген проблемалар бойынша Тараптардың өкiлдерiнiң және сарапшыларының қатысуымен бiрлескен кездесулер ұйымдастыру. </w:t>
      </w:r>
      <w:r>
        <w:br/>
      </w:r>
      <w:r>
        <w:rPr>
          <w:rFonts w:ascii="Times New Roman"/>
          <w:b w:val="false"/>
          <w:i w:val="false"/>
          <w:color w:val="000000"/>
          <w:sz w:val="28"/>
        </w:rPr>
        <w:t xml:space="preserve">
      3. Тараптар үшiн өзара тиiмдi негiзде техникалық симпозиумдар, конференциялар мен семинарлар ұйымдастыру. </w:t>
      </w:r>
      <w:r>
        <w:br/>
      </w:r>
      <w:r>
        <w:rPr>
          <w:rFonts w:ascii="Times New Roman"/>
          <w:b w:val="false"/>
          <w:i w:val="false"/>
          <w:color w:val="000000"/>
          <w:sz w:val="28"/>
        </w:rPr>
        <w:t xml:space="preserve">
      4. Аталған ынтымақтастық салаларын бiлiктi сарапшылар даярлау мақсатында бiрлескен бағдарламаларды әзiрлеу, орындау және осы жұмыс шеңберiнде мамандар алмасу. </w:t>
      </w:r>
      <w:r>
        <w:br/>
      </w:r>
      <w:r>
        <w:rPr>
          <w:rFonts w:ascii="Times New Roman"/>
          <w:b w:val="false"/>
          <w:i w:val="false"/>
          <w:color w:val="000000"/>
          <w:sz w:val="28"/>
        </w:rPr>
        <w:t xml:space="preserve">
      5. Осы Келiсiмнiң 2-бабында көрсетiлген жұмыстарды орындау мақсатында, қажет болған жағдайда, Тараптардың бiреуiне көмек көрсету.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4-бап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Келiсiмдi жүзеге асыру мақсатында әрбiр Тарап осы Келiсiм бойынша қызметтi үйлестiрушi ретiнде үкiметтiк ведомствоны белгiлейдi. Әрбiр үйлестiрушi арнаулы шаралар мен ынтымақтастықтың бағдарламаларын қарастыратын, осы бағдарламаларды орындауға тартылатын ұйымдардың құрамы мен қатысушыларын қалыптастыратын және тиiсiнше Тараптарға осы Келiсiм тақырыбы бойынша ұсыныстар беретiн болады. Үйлестiрушiлер осы Келiсiм мақсаттарын жүзеге асыру үшiн, қажет болған жағдайларда, бiр-бiрiмен байланыс жасап, кездесе алады. </w:t>
      </w:r>
      <w:r>
        <w:br/>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5-бап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осы Келiсiм шеңберiнде ынтымақтастық бойынша жұмыстарға </w:t>
      </w:r>
    </w:p>
    <w:bookmarkEnd w:id="6"/>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қатысуға ғылыми ұйымдарды, жеке фирмаларды және үкiметтiк емес</w:t>
      </w:r>
    </w:p>
    <w:p>
      <w:pPr>
        <w:spacing w:after="0"/>
        <w:ind w:left="0"/>
        <w:jc w:val="both"/>
      </w:pPr>
      <w:r>
        <w:rPr>
          <w:rFonts w:ascii="Times New Roman"/>
          <w:b w:val="false"/>
          <w:i w:val="false"/>
          <w:color w:val="000000"/>
          <w:sz w:val="28"/>
        </w:rPr>
        <w:t>ұйымдарды шақыра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Тарап өзара келiсiм негiзiнде өз ынтымақтастығының</w:t>
      </w:r>
    </w:p>
    <w:p>
      <w:pPr>
        <w:spacing w:after="0"/>
        <w:ind w:left="0"/>
        <w:jc w:val="both"/>
      </w:pPr>
      <w:r>
        <w:rPr>
          <w:rFonts w:ascii="Times New Roman"/>
          <w:b w:val="false"/>
          <w:i w:val="false"/>
          <w:color w:val="000000"/>
          <w:sz w:val="28"/>
        </w:rPr>
        <w:t>нәтижелерiн үшiншi тарапқа бере алады. Тараптар ақпараттар алмасу</w:t>
      </w:r>
    </w:p>
    <w:p>
      <w:pPr>
        <w:spacing w:after="0"/>
        <w:ind w:left="0"/>
        <w:jc w:val="both"/>
      </w:pPr>
      <w:r>
        <w:rPr>
          <w:rFonts w:ascii="Times New Roman"/>
          <w:b w:val="false"/>
          <w:i w:val="false"/>
          <w:color w:val="000000"/>
          <w:sz w:val="28"/>
        </w:rPr>
        <w:t>кезiнде, үшiншi тараптың қолданыстағы заңдарының құқығының ережелерiн</w:t>
      </w:r>
    </w:p>
    <w:p>
      <w:pPr>
        <w:spacing w:after="0"/>
        <w:ind w:left="0"/>
        <w:jc w:val="both"/>
      </w:pPr>
      <w:r>
        <w:rPr>
          <w:rFonts w:ascii="Times New Roman"/>
          <w:b w:val="false"/>
          <w:i w:val="false"/>
          <w:color w:val="000000"/>
          <w:sz w:val="28"/>
        </w:rPr>
        <w:t>және халықаралық мiндеттемелерiн ескерулерi тиiс. Құпия (мемлекеттiк</w:t>
      </w:r>
    </w:p>
    <w:p>
      <w:pPr>
        <w:spacing w:after="0"/>
        <w:ind w:left="0"/>
        <w:jc w:val="both"/>
      </w:pPr>
      <w:r>
        <w:rPr>
          <w:rFonts w:ascii="Times New Roman"/>
          <w:b w:val="false"/>
          <w:i w:val="false"/>
          <w:color w:val="000000"/>
          <w:sz w:val="28"/>
        </w:rPr>
        <w:t>немесе коммерциялық тұрғыдағы) ақпараттарды пайдалану ерекше</w:t>
      </w:r>
    </w:p>
    <w:p>
      <w:pPr>
        <w:spacing w:after="0"/>
        <w:ind w:left="0"/>
        <w:jc w:val="both"/>
      </w:pPr>
      <w:r>
        <w:rPr>
          <w:rFonts w:ascii="Times New Roman"/>
          <w:b w:val="false"/>
          <w:i w:val="false"/>
          <w:color w:val="000000"/>
          <w:sz w:val="28"/>
        </w:rPr>
        <w:t>келiсiлуi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Тараптар үшiн, олар жасасқан басқа да халықаралық</w:t>
      </w:r>
    </w:p>
    <w:p>
      <w:pPr>
        <w:spacing w:after="0"/>
        <w:ind w:left="0"/>
        <w:jc w:val="both"/>
      </w:pPr>
      <w:r>
        <w:rPr>
          <w:rFonts w:ascii="Times New Roman"/>
          <w:b w:val="false"/>
          <w:i w:val="false"/>
          <w:color w:val="000000"/>
          <w:sz w:val="28"/>
        </w:rPr>
        <w:t>келiсiмдерден туындайтын құқықтары мен мiндеттемелерiне қатысы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Келiсiмдi орындау немесе талдап-түсiндiру кезiнде туындауы мүмкiн кез келген дау Тараптар арасындағы келiссөздер арқылы шешiледi.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олардың заңдарында көзделген, iшкi мемлекеттiк процедураларды орындағандары туралы екi Тараптың да хабарлаған күнiнен бастап күшiне енедi. </w:t>
      </w:r>
      <w:r>
        <w:br/>
      </w:r>
      <w:r>
        <w:rPr>
          <w:rFonts w:ascii="Times New Roman"/>
          <w:b w:val="false"/>
          <w:i w:val="false"/>
          <w:color w:val="000000"/>
          <w:sz w:val="28"/>
        </w:rPr>
        <w:t xml:space="preserve">
      Осы Келiсiм 5 жыл уақытқа жасалынады. Оның қолданысы, егер тараптардың ешқайсысы да оны өзiнiң бұзғысы келетiнi туралы екiншi Тарапқа, оны бес жылдық мерзiм бiткенге дейiн, алты айдан кем емес уақыт iшiнде жазбаша түрде хабарламаса, келесi бес жылдық мерзiмге өздiгiнен ұзартылатын болады. </w:t>
      </w:r>
      <w:r>
        <w:br/>
      </w:r>
      <w:r>
        <w:rPr>
          <w:rFonts w:ascii="Times New Roman"/>
          <w:b w:val="false"/>
          <w:i w:val="false"/>
          <w:color w:val="000000"/>
          <w:sz w:val="28"/>
        </w:rPr>
        <w:t xml:space="preserve">
      Осы Келiсiм бұзылған жағдайда оның негiзiнде қол қойылған ынтымақтастықтың кез келген бағдарламасы өзiнiң қолданыс мерзiмi аяқталғанға дейiн өз күшiн сақтайды. </w:t>
      </w:r>
      <w:r>
        <w:br/>
      </w:r>
      <w:r>
        <w:rPr>
          <w:rFonts w:ascii="Times New Roman"/>
          <w:b w:val="false"/>
          <w:i w:val="false"/>
          <w:color w:val="000000"/>
          <w:sz w:val="28"/>
        </w:rPr>
        <w:t xml:space="preserve">
      Анкара қаласында 1997 жылғы 4 наурызда 2 данада әрқайсысы, қазақ және түрiк тiлдерiнде жасалды, сондай-ақ мәтiндерiнiң күшi бiрдей.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Қазақстан Республикасының         Түрiк Республикасының</w:t>
      </w:r>
    </w:p>
    <w:bookmarkEnd w:id="10"/>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