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80ec" w14:textId="25b8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Iс Басқармасына жер учаскесiн беру туралы</w:t>
      </w:r>
    </w:p>
    <w:p>
      <w:pPr>
        <w:spacing w:after="0"/>
        <w:ind w:left="0"/>
        <w:jc w:val="both"/>
      </w:pPr>
      <w:r>
        <w:rPr>
          <w:rFonts w:ascii="Times New Roman"/>
          <w:b w:val="false"/>
          <w:i w:val="false"/>
          <w:color w:val="000000"/>
          <w:sz w:val="28"/>
        </w:rPr>
        <w:t>Қазақстан Республикасы Үкiметiнiң қаулысы 1997 жылғы 1 шiлдедегi N 1038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Ақмола облысының әкiмi мен Қазақстан Республикасының Ауыл
шаруашылығы министрлiгi Жер ресурстарын басқару жөнiндегi комитетiнiң
Қазақстан Республикасы Президентiнiң Iс Басқармасына Қазақстан
Республикасы Президентi Резиденциясының құрылысы мен объектiлер
кешенiне қызмет көрсетуге Ақмола облысының, Целиноград ауданы Ақмола
ауыл шаруашылығы өндiрiстiк кәсiпорнының жер пайдалануынан жердi
тұрақты пайдалану үшiн 67 га алаң, оның iшiнде орманды - 47,5 га,
жайылымды - 14,7 га және басқа да алқап - 4,8 га жер учаскесiн бөлу
туралы ұсынысы қабылдансын.
</w:t>
      </w:r>
      <w:r>
        <w:br/>
      </w:r>
      <w:r>
        <w:rPr>
          <w:rFonts w:ascii="Times New Roman"/>
          <w:b w:val="false"/>
          <w:i w:val="false"/>
          <w:color w:val="000000"/>
          <w:sz w:val="28"/>
        </w:rPr>
        <w:t>
          2. Қазақстан Республикасының Президентi Iс Басқармасы аталған
жерлердi алуға байланысты ауыл шаруашылығы және орман шаруашылығы
өндiрiсiнiң шығындарына өтеу жүргiзбейдi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