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0c2de" w14:textId="8d0c2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Ғылым министрлiгi - Ғылым академиясының Ұлттық аэроғарыш агенттiгi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11 шiлде N 1096. Күшi жойылды - ҚРҮ-нiң 1998.05.04. N 397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xml:space="preserve">
      1. Қоса берiлiп отырған Қазақстан Республикасы Ғылым министрлiгi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Ғылым академиясының Ұлттық аэроғарыш агенттiгi туралы ереже</w:t>
      </w:r>
    </w:p>
    <w:p>
      <w:pPr>
        <w:spacing w:after="0"/>
        <w:ind w:left="0"/>
        <w:jc w:val="both"/>
      </w:pPr>
      <w:r>
        <w:rPr>
          <w:rFonts w:ascii="Times New Roman"/>
          <w:b w:val="false"/>
          <w:i w:val="false"/>
          <w:color w:val="000000"/>
          <w:sz w:val="28"/>
        </w:rPr>
        <w:t>бекiтiлсiн.</w:t>
      </w:r>
    </w:p>
    <w:p>
      <w:pPr>
        <w:spacing w:after="0"/>
        <w:ind w:left="0"/>
        <w:jc w:val="both"/>
      </w:pPr>
      <w:r>
        <w:rPr>
          <w:rFonts w:ascii="Times New Roman"/>
          <w:b w:val="false"/>
          <w:i w:val="false"/>
          <w:color w:val="000000"/>
          <w:sz w:val="28"/>
        </w:rPr>
        <w:t>     2. "Қазақстан Республикасының Ғылым министрлiгi - Ғылым</w:t>
      </w:r>
    </w:p>
    <w:p>
      <w:pPr>
        <w:spacing w:after="0"/>
        <w:ind w:left="0"/>
        <w:jc w:val="both"/>
      </w:pPr>
      <w:r>
        <w:rPr>
          <w:rFonts w:ascii="Times New Roman"/>
          <w:b w:val="false"/>
          <w:i w:val="false"/>
          <w:color w:val="000000"/>
          <w:sz w:val="28"/>
        </w:rPr>
        <w:t>академиясы жанындағы Ұлттық аэроғарыш агенттiгi туралы" Қазақстан</w:t>
      </w:r>
    </w:p>
    <w:p>
      <w:pPr>
        <w:spacing w:after="0"/>
        <w:ind w:left="0"/>
        <w:jc w:val="both"/>
      </w:pPr>
      <w:r>
        <w:rPr>
          <w:rFonts w:ascii="Times New Roman"/>
          <w:b w:val="false"/>
          <w:i w:val="false"/>
          <w:color w:val="000000"/>
          <w:sz w:val="28"/>
        </w:rPr>
        <w:t>Республикасы Үкiметiнiң 1996 жылғы 3 сәуiрдегi N 382 қаулысының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P960382_</w:t>
      </w:r>
    </w:p>
    <w:p>
      <w:pPr>
        <w:spacing w:after="0"/>
        <w:ind w:left="0"/>
        <w:jc w:val="both"/>
      </w:pPr>
      <w:r>
        <w:br/>
      </w:r>
    </w:p>
    <w:p>
      <w:pPr>
        <w:spacing w:after="0"/>
        <w:ind w:left="0"/>
        <w:jc w:val="both"/>
      </w:pPr>
      <w:r>
        <w:rPr>
          <w:rFonts w:ascii="Times New Roman"/>
          <w:b w:val="false"/>
          <w:i w:val="false"/>
          <w:color w:val="000000"/>
          <w:sz w:val="28"/>
        </w:rPr>
        <w:t xml:space="preserve">  (Қазақстан Республикасының ПҮАЖ-ы, 1996 ж., N 14, 112-құжат) </w:t>
      </w:r>
    </w:p>
    <w:p>
      <w:pPr>
        <w:spacing w:after="0"/>
        <w:ind w:left="0"/>
        <w:jc w:val="both"/>
      </w:pPr>
      <w:r>
        <w:rPr>
          <w:rFonts w:ascii="Times New Roman"/>
          <w:b w:val="false"/>
          <w:i w:val="false"/>
          <w:color w:val="000000"/>
          <w:sz w:val="28"/>
        </w:rPr>
        <w:t>күшi жойылған деп танылсын.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бiрiншi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11 шiлдедегi</w:t>
      </w:r>
    </w:p>
    <w:p>
      <w:pPr>
        <w:spacing w:after="0"/>
        <w:ind w:left="0"/>
        <w:jc w:val="both"/>
      </w:pPr>
      <w:r>
        <w:rPr>
          <w:rFonts w:ascii="Times New Roman"/>
          <w:b w:val="false"/>
          <w:i w:val="false"/>
          <w:color w:val="000000"/>
          <w:sz w:val="28"/>
        </w:rPr>
        <w:t>                                            N 1096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Ғылым министрлiгi -</w:t>
      </w:r>
    </w:p>
    <w:p>
      <w:pPr>
        <w:spacing w:after="0"/>
        <w:ind w:left="0"/>
        <w:jc w:val="both"/>
      </w:pPr>
      <w:r>
        <w:rPr>
          <w:rFonts w:ascii="Times New Roman"/>
          <w:b w:val="false"/>
          <w:i w:val="false"/>
          <w:color w:val="000000"/>
          <w:sz w:val="28"/>
        </w:rPr>
        <w:t>         Ғылым академиясының Ұлттық аэроғарыш агенттiгi</w:t>
      </w:r>
    </w:p>
    <w:p>
      <w:pPr>
        <w:spacing w:after="0"/>
        <w:ind w:left="0"/>
        <w:jc w:val="both"/>
      </w:pPr>
      <w:r>
        <w:rPr>
          <w:rFonts w:ascii="Times New Roman"/>
          <w:b w:val="false"/>
          <w:i w:val="false"/>
          <w:color w:val="000000"/>
          <w:sz w:val="28"/>
        </w:rPr>
        <w:t>                 (Ғылымминi-Ғылым академиясының</w:t>
      </w:r>
    </w:p>
    <w:p>
      <w:pPr>
        <w:spacing w:after="0"/>
        <w:ind w:left="0"/>
        <w:jc w:val="both"/>
      </w:pPr>
      <w:r>
        <w:rPr>
          <w:rFonts w:ascii="Times New Roman"/>
          <w:b w:val="false"/>
          <w:i w:val="false"/>
          <w:color w:val="000000"/>
          <w:sz w:val="28"/>
        </w:rPr>
        <w:t>                  ұлтаэроғарышагенттiгi)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Ғылым министрлiгi - Ғылым академиясының Ұлттық аэроғарыш агенттiгi (бұдан әрi - Агенттiк) Қазақстан Республикасының аэроғарыш қызметi саласындағы мемлекеттiк басқару органы болып табылады. </w:t>
      </w:r>
      <w:r>
        <w:br/>
      </w:r>
      <w:r>
        <w:rPr>
          <w:rFonts w:ascii="Times New Roman"/>
          <w:b w:val="false"/>
          <w:i w:val="false"/>
          <w:color w:val="000000"/>
          <w:sz w:val="28"/>
        </w:rPr>
        <w:t xml:space="preserve">
      2. Агенттiк Қазақстан Республикасы Ғылым министрлiгi - Ғылым академиясының құзыретi шегiнде аэроғарыш қызметi саласында арнайы атқарушы және бақылау-қадағалау функцияларын, сондай-ақ салааралық үйлестiрудi және мемлекеттiк басқарудағы аэроғарыш саласында басшылық жасауды дербес жүзеге асырады. </w:t>
      </w:r>
      <w:r>
        <w:br/>
      </w:r>
      <w:r>
        <w:rPr>
          <w:rFonts w:ascii="Times New Roman"/>
          <w:b w:val="false"/>
          <w:i w:val="false"/>
          <w:color w:val="000000"/>
          <w:sz w:val="28"/>
        </w:rPr>
        <w:t xml:space="preserve">
      3. Агенттiктiң өз құзыретi шегiнде қабылдаған шешiмдерi барлық органдар, ұйымдар, лауазымды адамдар мен азаматтардың атқаруы үшiн мiндеттi болып табылады. </w:t>
      </w:r>
      <w:r>
        <w:br/>
      </w:r>
      <w:r>
        <w:rPr>
          <w:rFonts w:ascii="Times New Roman"/>
          <w:b w:val="false"/>
          <w:i w:val="false"/>
          <w:color w:val="000000"/>
          <w:sz w:val="28"/>
        </w:rPr>
        <w:t xml:space="preserve">
      4. Агенттiк өз қызметiнде Қазақстан Республикасының Конституциясын, Қазақстан Республикасының заңдарын, Қазақстан Республикасының Президентi мен Үкiметiнiң актiлерiн, өзге де нормативтiк құқықтық актiлердi, Қазақстан Республикасының ғылым министрлiгi - Ғылым академиясының шешiмдерiн, ғарыш және әуе кеңiстiгiн зерттеу мен пайдалану мәселелерi жөнiндегi халықаралық келiсiмдердi және шарттарды, сондай-ақ осы Ереженi басшылыққа алады. </w:t>
      </w:r>
      <w:r>
        <w:br/>
      </w:r>
      <w:r>
        <w:rPr>
          <w:rFonts w:ascii="Times New Roman"/>
          <w:b w:val="false"/>
          <w:i w:val="false"/>
          <w:color w:val="000000"/>
          <w:sz w:val="28"/>
        </w:rPr>
        <w:t xml:space="preserve">
      5. Агенттiк шетелдiк әрiптестермен Қазақстан Республикасының Ғылым министрлiгi - Ғылым академиясының құзыретi шегiнде аэроғарыштық жобаларды жүзеге асыру жөнiнде келiсiм-шарттар жасауға және оны атқаруға құқылы. </w:t>
      </w:r>
      <w:r>
        <w:br/>
      </w:r>
      <w:r>
        <w:rPr>
          <w:rFonts w:ascii="Times New Roman"/>
          <w:b w:val="false"/>
          <w:i w:val="false"/>
          <w:color w:val="000000"/>
          <w:sz w:val="28"/>
        </w:rPr>
        <w:t xml:space="preserve">
      6. Агенттiктiң аппаратын ұстауға жұмсалатын шығыстарды қаржыландыру республикалық бюджетте Қазақстан Республикасының Ғылым министрлiгi - Ғылым академиясын ұстауға көзделген қаржы есебiнен жүзеге асырылады. </w:t>
      </w:r>
      <w:r>
        <w:br/>
      </w:r>
      <w:r>
        <w:rPr>
          <w:rFonts w:ascii="Times New Roman"/>
          <w:b w:val="false"/>
          <w:i w:val="false"/>
          <w:color w:val="000000"/>
          <w:sz w:val="28"/>
        </w:rPr>
        <w:t xml:space="preserve">
      7. Агенттiк заңды тұлға болып табылады, банктерде шоттары, бюджеттiк жiктелу коды, фирмалық белгiсi, Қазақстан Республикасының елтаңбасы мен қазақ және орыс тiлдерiнде өзiнiң атауы бар мөрi болады. </w:t>
      </w:r>
      <w:r>
        <w:br/>
      </w:r>
      <w:r>
        <w:rPr>
          <w:rFonts w:ascii="Times New Roman"/>
          <w:b w:val="false"/>
          <w:i w:val="false"/>
          <w:color w:val="000000"/>
          <w:sz w:val="28"/>
        </w:rPr>
        <w:t xml:space="preserve">
      8. Агенттiктiң штаттық санын Қазақстан Республикасының Ғылым министрлiгi - Ғылым академиясының Президентi айқындайды.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II. Агенттiктiң негiзгi мiндеттерi,</w:t>
      </w:r>
    </w:p>
    <w:bookmarkEnd w:id="2"/>
    <w:p>
      <w:pPr>
        <w:spacing w:after="0"/>
        <w:ind w:left="0"/>
        <w:jc w:val="both"/>
      </w:pPr>
      <w:r>
        <w:rPr>
          <w:rFonts w:ascii="Times New Roman"/>
          <w:b w:val="false"/>
          <w:i w:val="false"/>
          <w:color w:val="000000"/>
          <w:sz w:val="28"/>
        </w:rPr>
        <w:t>         функциялары мен құқықтары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9. Агенттiктiң негiзгi мiндеттерi: </w:t>
      </w:r>
      <w:r>
        <w:br/>
      </w:r>
      <w:r>
        <w:rPr>
          <w:rFonts w:ascii="Times New Roman"/>
          <w:b w:val="false"/>
          <w:i w:val="false"/>
          <w:color w:val="000000"/>
          <w:sz w:val="28"/>
        </w:rPr>
        <w:t xml:space="preserve">
      аэроғарыш қызметi саласында мемлекеттiк саясатты қалыптастыру және жүзеге асыру; </w:t>
      </w:r>
      <w:r>
        <w:br/>
      </w:r>
      <w:r>
        <w:rPr>
          <w:rFonts w:ascii="Times New Roman"/>
          <w:b w:val="false"/>
          <w:i w:val="false"/>
          <w:color w:val="000000"/>
          <w:sz w:val="28"/>
        </w:rPr>
        <w:t xml:space="preserve">
      ғарыш және әуе кеңiстiгiн пайдалану, аэроғарыш инфрақұрылымының объектiлерiн конверсиялау, диверсификациялау жөнiндегi мемлекеттiк, мемлекетаралық бағдарламалар мен жобаларды жасау және жүзеге асыру; </w:t>
      </w:r>
      <w:r>
        <w:br/>
      </w:r>
      <w:r>
        <w:rPr>
          <w:rFonts w:ascii="Times New Roman"/>
          <w:b w:val="false"/>
          <w:i w:val="false"/>
          <w:color w:val="000000"/>
          <w:sz w:val="28"/>
        </w:rPr>
        <w:t xml:space="preserve">
      1994 жылдың 10 желтоқсанда Қазақстан Республикасының Үкiметi мен Ресей Федерациясы Үкiметi арасындағы "Байқоңыр" кешенiн жалға беру Шарты жөнiндегi жұмыстарды, Ресей Федерациясы жалға алған "Байқоңыр" кешенiнiң объектiлерiн пайдалану жағдайына және сақталуына бақылау жүргiзудi қоса, үйлестiрудi жүзеге асыру; </w:t>
      </w:r>
      <w:r>
        <w:br/>
      </w:r>
      <w:r>
        <w:rPr>
          <w:rFonts w:ascii="Times New Roman"/>
          <w:b w:val="false"/>
          <w:i w:val="false"/>
          <w:color w:val="000000"/>
          <w:sz w:val="28"/>
        </w:rPr>
        <w:t xml:space="preserve">
      "Байқоңыр" кешенiнiң мүлiктiк және шаруашылық мәселелерiн белгiленген тәртiппен шешу және Қазақстан Республикасының аэроғарыш инфрақұрылымы объектiлерiнiң, "Байқоңыр" кешенiнiң объектiлерiн қоса, сақталуын және тиiмдi пайдалануын қамтамасыз ету; </w:t>
      </w:r>
      <w:r>
        <w:br/>
      </w:r>
      <w:r>
        <w:rPr>
          <w:rFonts w:ascii="Times New Roman"/>
          <w:b w:val="false"/>
          <w:i w:val="false"/>
          <w:color w:val="000000"/>
          <w:sz w:val="28"/>
        </w:rPr>
        <w:t xml:space="preserve">
      Қазақстан Республикасында ғарыш кеңiстiгiн игеру, аэроғарыш техникасын пайдалану бойынша жүргiзiлiп жатқан жұмыстардың Қазақстан Республикасы заңдарының талаптарына, халықаралық құқық нормаларына, мемлекетаралық келiсiмдер мен шарттарға сәйкестiгiн бақылау; </w:t>
      </w:r>
      <w:r>
        <w:br/>
      </w:r>
      <w:r>
        <w:rPr>
          <w:rFonts w:ascii="Times New Roman"/>
          <w:b w:val="false"/>
          <w:i w:val="false"/>
          <w:color w:val="000000"/>
          <w:sz w:val="28"/>
        </w:rPr>
        <w:t xml:space="preserve">
      ғарышкердi даярлауды, аэроғарыш саласы үшiн кадрлар даярлауды және қайта даярлауды ұйымдастыру жөнiнде ұсыныстар әзiрлеу болып табылады. </w:t>
      </w:r>
      <w:r>
        <w:br/>
      </w:r>
      <w:r>
        <w:rPr>
          <w:rFonts w:ascii="Times New Roman"/>
          <w:b w:val="false"/>
          <w:i w:val="false"/>
          <w:color w:val="000000"/>
          <w:sz w:val="28"/>
        </w:rPr>
        <w:t xml:space="preserve">
      10. Агенттiк өзiне жүктелген мiндеттерге сәйкес: </w:t>
      </w:r>
      <w:r>
        <w:br/>
      </w:r>
      <w:r>
        <w:rPr>
          <w:rFonts w:ascii="Times New Roman"/>
          <w:b w:val="false"/>
          <w:i w:val="false"/>
          <w:color w:val="000000"/>
          <w:sz w:val="28"/>
        </w:rPr>
        <w:t xml:space="preserve">
      аэроғарыш саласының жай-күйiне және даму динамикасына талдау жасайды; </w:t>
      </w:r>
      <w:r>
        <w:br/>
      </w:r>
      <w:r>
        <w:rPr>
          <w:rFonts w:ascii="Times New Roman"/>
          <w:b w:val="false"/>
          <w:i w:val="false"/>
          <w:color w:val="000000"/>
          <w:sz w:val="28"/>
        </w:rPr>
        <w:t xml:space="preserve">
      "Байқоңыр" кешенiнiң объектiлерiн тиiмдi пайдалану жөнiндегi шараларды әзiрлеудi және жүзеге асыруды үйлестiредi; </w:t>
      </w:r>
      <w:r>
        <w:br/>
      </w:r>
      <w:r>
        <w:rPr>
          <w:rFonts w:ascii="Times New Roman"/>
          <w:b w:val="false"/>
          <w:i w:val="false"/>
          <w:color w:val="000000"/>
          <w:sz w:val="28"/>
        </w:rPr>
        <w:t xml:space="preserve">
      Қазақстан Республикасындағы және басқа мемлекеттердегi ғарыш кеңiстiгiн зерттеу және пайдалану саласындағы орталық және жергiлiктi атқарушы органдармен, ұйымдармен өзара iс-қимыл жасайды; </w:t>
      </w:r>
      <w:r>
        <w:br/>
      </w:r>
      <w:r>
        <w:rPr>
          <w:rFonts w:ascii="Times New Roman"/>
          <w:b w:val="false"/>
          <w:i w:val="false"/>
          <w:color w:val="000000"/>
          <w:sz w:val="28"/>
        </w:rPr>
        <w:t xml:space="preserve">
      ғарыш кеңiстiгiн зерттеу жөнiндегi мемлекеттiк, мемлекетаралық бағдарламалар мен жобаларды жасайды және жүзеге асырады; </w:t>
      </w:r>
      <w:r>
        <w:br/>
      </w:r>
      <w:r>
        <w:rPr>
          <w:rFonts w:ascii="Times New Roman"/>
          <w:b w:val="false"/>
          <w:i w:val="false"/>
          <w:color w:val="000000"/>
          <w:sz w:val="28"/>
        </w:rPr>
        <w:t xml:space="preserve">
      аэроғарыштық, ракеталық-ғарыштық, оның iшiнде әртүрлi ұшу мақсатындағы жүйелер мен аппараттарды жасауға және пайдалануға қатысатын ұйымдар мен кәсiпорындардың ғылыми-зерттеу және тәжiрибе-конструкторлық жұмыстарын мемлекеттiк реттеу және үйлестiрудi ұйымдастырады; </w:t>
      </w:r>
      <w:r>
        <w:br/>
      </w:r>
      <w:r>
        <w:rPr>
          <w:rFonts w:ascii="Times New Roman"/>
          <w:b w:val="false"/>
          <w:i w:val="false"/>
          <w:color w:val="000000"/>
          <w:sz w:val="28"/>
        </w:rPr>
        <w:t xml:space="preserve">
      Қазақстан Республикасында аэроғарыш саласын дамыту үшiн қажеттi құқықтық, экономикалық, экологиялық және ұйымдық нормалар мен жағдайлар жасау жөнiнде ұсыныстар әзiрлейдi; </w:t>
      </w:r>
      <w:r>
        <w:br/>
      </w:r>
      <w:r>
        <w:rPr>
          <w:rFonts w:ascii="Times New Roman"/>
          <w:b w:val="false"/>
          <w:i w:val="false"/>
          <w:color w:val="000000"/>
          <w:sz w:val="28"/>
        </w:rPr>
        <w:t xml:space="preserve">
      аэроғарыш саласының қызметiн құқықтық реттеу және осы саладағы мемлекеттiк саясатты жүзеге асыру жөнiндегi нормативтiк құжаттарды әзiрлейдi; </w:t>
      </w:r>
      <w:r>
        <w:br/>
      </w:r>
      <w:r>
        <w:rPr>
          <w:rFonts w:ascii="Times New Roman"/>
          <w:b w:val="false"/>
          <w:i w:val="false"/>
          <w:color w:val="000000"/>
          <w:sz w:val="28"/>
        </w:rPr>
        <w:t xml:space="preserve">
      орталық және жергiлiктi атқарушы органдармен бiрлесiп Ресей Федерациясы Үкiметi немесе уәкiлеттi органдары жыл сайын ұсынатын ракета-ғарыш техникаларын "Байқоңыр" ғарыш айлағынан ұшыру жоспарларын қарайды және Қазақстан Республикасы Үкiметiне белгiленген тәртiппен ұсыныс енгiзедi; </w:t>
      </w:r>
      <w:r>
        <w:br/>
      </w:r>
      <w:r>
        <w:rPr>
          <w:rFonts w:ascii="Times New Roman"/>
          <w:b w:val="false"/>
          <w:i w:val="false"/>
          <w:color w:val="000000"/>
          <w:sz w:val="28"/>
        </w:rPr>
        <w:t xml:space="preserve">
      аэроғарыш қызметiнiң қауiпсiздiгiн қамтамасыз ету жөнiндегi шараларды әзiрлейдi және жүзеге асырады; </w:t>
      </w:r>
      <w:r>
        <w:br/>
      </w:r>
      <w:r>
        <w:rPr>
          <w:rFonts w:ascii="Times New Roman"/>
          <w:b w:val="false"/>
          <w:i w:val="false"/>
          <w:color w:val="000000"/>
          <w:sz w:val="28"/>
        </w:rPr>
        <w:t xml:space="preserve">
      аэроғарыш ғылымы ашылымдарының, жаңалықтары мен жетiстiктерiнiң, перспективалық ғарыштық технологияның, техниканың және материалдарының ақпараттық-технологиялық банкiн құрады және жүргiзедi әрi олардың мемлекет экономикасын дамыту мүддесiне пайдаланылуына жәрдемдеседi; </w:t>
      </w:r>
      <w:r>
        <w:br/>
      </w:r>
      <w:r>
        <w:rPr>
          <w:rFonts w:ascii="Times New Roman"/>
          <w:b w:val="false"/>
          <w:i w:val="false"/>
          <w:color w:val="000000"/>
          <w:sz w:val="28"/>
        </w:rPr>
        <w:t xml:space="preserve">
      бұқаралық ақпарат құралдары мен арнайы басылымдарда аэроғарыш ғылымы мен техникасының жетiстiктерiн Қазақстан Республикасының ғарыш және әуе кеңiстiгiн зерттеу мен пайдаланудағы мақсаттары мен жетiстiктерiн насихаттайды; </w:t>
      </w:r>
      <w:r>
        <w:br/>
      </w:r>
      <w:r>
        <w:rPr>
          <w:rFonts w:ascii="Times New Roman"/>
          <w:b w:val="false"/>
          <w:i w:val="false"/>
          <w:color w:val="000000"/>
          <w:sz w:val="28"/>
        </w:rPr>
        <w:t xml:space="preserve">
      аэроғарыш қызметi саласындағы мемлекетаралық және халықаралық ұйымдарда, ғылыми және басқа форумдарда, саудада, аукциондарда, көрмелерде Қазақстан Республикасының мүддесiн бiлдiредi; </w:t>
      </w:r>
      <w:r>
        <w:br/>
      </w:r>
      <w:r>
        <w:rPr>
          <w:rFonts w:ascii="Times New Roman"/>
          <w:b w:val="false"/>
          <w:i w:val="false"/>
          <w:color w:val="000000"/>
          <w:sz w:val="28"/>
        </w:rPr>
        <w:t xml:space="preserve">
      аэроғарыш техникаларын сертификаттауды және аэроғарыш қызметi саласында лицензиялауды ұйымдастырады және жүзеге асырады. </w:t>
      </w:r>
      <w:r>
        <w:br/>
      </w:r>
      <w:r>
        <w:rPr>
          <w:rFonts w:ascii="Times New Roman"/>
          <w:b w:val="false"/>
          <w:i w:val="false"/>
          <w:color w:val="000000"/>
          <w:sz w:val="28"/>
        </w:rPr>
        <w:t xml:space="preserve">
      11. Агенттiк өзiне жүктелген мiндеттердi жүзеге асыру және өзiнiң құзыретi шегiнде мiндеттердi атқарған кезде мыналарға: </w:t>
      </w:r>
      <w:r>
        <w:br/>
      </w:r>
      <w:r>
        <w:rPr>
          <w:rFonts w:ascii="Times New Roman"/>
          <w:b w:val="false"/>
          <w:i w:val="false"/>
          <w:color w:val="000000"/>
          <w:sz w:val="28"/>
        </w:rPr>
        <w:t xml:space="preserve">
      "Байқоңыр" кешенi объектiлерiнiң, соның iшiнде Ресей Федерациясы жалға алғандарының пайдаланылу жағдайын және сақталуына бақылауды және қадағалауды жүзеге асыруға; </w:t>
      </w:r>
      <w:r>
        <w:br/>
      </w:r>
      <w:r>
        <w:rPr>
          <w:rFonts w:ascii="Times New Roman"/>
          <w:b w:val="false"/>
          <w:i w:val="false"/>
          <w:color w:val="000000"/>
          <w:sz w:val="28"/>
        </w:rPr>
        <w:t xml:space="preserve">
      өз құзыретi шегiнде аэроғарыш саласында шаруашылық жүргiзушi субъектiлермен арадағы даулы мәселелердi қарауға; </w:t>
      </w:r>
      <w:r>
        <w:br/>
      </w:r>
      <w:r>
        <w:rPr>
          <w:rFonts w:ascii="Times New Roman"/>
          <w:b w:val="false"/>
          <w:i w:val="false"/>
          <w:color w:val="000000"/>
          <w:sz w:val="28"/>
        </w:rPr>
        <w:t xml:space="preserve">
      аэроғарыш саласының құрамына кiретiн ұйымдардың мемлекеттiк мүлiктi иелену, пайдалану және оған билiк ету құқығы мәселелерiн белгiленген тәртiпте шешуге; </w:t>
      </w:r>
      <w:r>
        <w:br/>
      </w:r>
      <w:r>
        <w:rPr>
          <w:rFonts w:ascii="Times New Roman"/>
          <w:b w:val="false"/>
          <w:i w:val="false"/>
          <w:color w:val="000000"/>
          <w:sz w:val="28"/>
        </w:rPr>
        <w:t xml:space="preserve">
      Қазақстан Республикасының аэроғарыш қызметiне жататын мемлекеттiк органдардан, ұйымдардан, лауазымды адамдар мен азаматтардан белгiленген тәртiппен ақпарат сұратуға және алуға; </w:t>
      </w:r>
      <w:r>
        <w:br/>
      </w:r>
      <w:r>
        <w:rPr>
          <w:rFonts w:ascii="Times New Roman"/>
          <w:b w:val="false"/>
          <w:i w:val="false"/>
          <w:color w:val="000000"/>
          <w:sz w:val="28"/>
        </w:rPr>
        <w:t xml:space="preserve">
      Қазақстан Республикасының заңдарында белгiленген жағдайлар мен тәртiпте ғарыштық қызметтi лицензиялауды жүзеге асыруға; </w:t>
      </w:r>
      <w:r>
        <w:br/>
      </w:r>
      <w:r>
        <w:rPr>
          <w:rFonts w:ascii="Times New Roman"/>
          <w:b w:val="false"/>
          <w:i w:val="false"/>
          <w:color w:val="000000"/>
          <w:sz w:val="28"/>
        </w:rPr>
        <w:t xml:space="preserve">
      мемлекеттiк кәсiпорындарға қатысы бойынша уәкiлеттi орган ретiнде, олардың жарғыларын бекiтуге, оларға қатысты мемлекеттiк меншiк құқығы субъектiсiнiң функцияларын жүзеге асыруға, мемлекеттiк кәсiпорындардың басшыларын тағайындауға; </w:t>
      </w:r>
      <w:r>
        <w:br/>
      </w:r>
      <w:r>
        <w:rPr>
          <w:rFonts w:ascii="Times New Roman"/>
          <w:b w:val="false"/>
          <w:i w:val="false"/>
          <w:color w:val="000000"/>
          <w:sz w:val="28"/>
        </w:rPr>
        <w:t xml:space="preserve">
      кәсiпорындардың, мекемелердiң және өзге де ұйымдардың ерiктi жарналары есебiнен құрылатын және аэроғарыш бағдарламалары мен жобаларын жүзеге асыруға, жаңа ғарыш технологиялары мен техникаларын жасауға бағытталған қорларды белгiленген тәртiппен ұйымдастыруға және қатысуға; </w:t>
      </w:r>
      <w:r>
        <w:br/>
      </w:r>
      <w:r>
        <w:rPr>
          <w:rFonts w:ascii="Times New Roman"/>
          <w:b w:val="false"/>
          <w:i w:val="false"/>
          <w:color w:val="000000"/>
          <w:sz w:val="28"/>
        </w:rPr>
        <w:t xml:space="preserve">
      аэроғарыш қызметi саласындағы тұжырымдамаларды, бағдарламалар мен жобаларды әзiрлеуге ғалымдар мен мамандарды, соның iшiнде басқа мемлекеттерден де келiсiм-шарт негiзiнде тартуға; </w:t>
      </w:r>
      <w:r>
        <w:br/>
      </w:r>
      <w:r>
        <w:rPr>
          <w:rFonts w:ascii="Times New Roman"/>
          <w:b w:val="false"/>
          <w:i w:val="false"/>
          <w:color w:val="000000"/>
          <w:sz w:val="28"/>
        </w:rPr>
        <w:t xml:space="preserve">
      аэроғарыш салаларының проблемалары бойынша ғылыми-техникалық және арнаулы форумдарға қатысуға және өткiзуге, олардың шешiмдерi мен материалдарын жариялауға; </w:t>
      </w:r>
      <w:r>
        <w:br/>
      </w:r>
      <w:r>
        <w:rPr>
          <w:rFonts w:ascii="Times New Roman"/>
          <w:b w:val="false"/>
          <w:i w:val="false"/>
          <w:color w:val="000000"/>
          <w:sz w:val="28"/>
        </w:rPr>
        <w:t xml:space="preserve">
      аэроғарыш саласының маңызды проблемаларын талқылау және шешу үшiн ғылыми-техникалық кеңес құруға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Агенттiктiң қызметiн ұйымдастыру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Агенттiктi Қазақстан Республикасының Ғылым министрi - Ғылым академиясы президентiнiң ұсынысымен Қазақстан Республикасының Үкiметi қызметке тағайындайтын және қызметтен босататын Директор басқарады. </w:t>
      </w:r>
      <w:r>
        <w:br/>
      </w:r>
      <w:r>
        <w:rPr>
          <w:rFonts w:ascii="Times New Roman"/>
          <w:b w:val="false"/>
          <w:i w:val="false"/>
          <w:color w:val="000000"/>
          <w:sz w:val="28"/>
        </w:rPr>
        <w:t xml:space="preserve">
      Директордың "Байқоңыр" ғарыш айлағының басқармасын басқаратын, қызметке Агенттiк Директорының ұсынысымен Қазақстан Республикасының Ғылым министрi - Ғылым академиясының президентi тағайындайтын және қызметтен босататын орынбасары болады. </w:t>
      </w:r>
      <w:r>
        <w:br/>
      </w:r>
      <w:r>
        <w:rPr>
          <w:rFonts w:ascii="Times New Roman"/>
          <w:b w:val="false"/>
          <w:i w:val="false"/>
          <w:color w:val="000000"/>
          <w:sz w:val="28"/>
        </w:rPr>
        <w:t xml:space="preserve">
      13. Директор Агенттiктiң жұмысын ұйымдастырады және басқаруды жүзеге асырады және Агенттiкке жүктелген мiндеттердiң орындалуына және өзiнiң функцияларын жүзеге асыруға жеке жауапкершiлiкте болады. </w:t>
      </w:r>
      <w:r>
        <w:br/>
      </w:r>
      <w:r>
        <w:rPr>
          <w:rFonts w:ascii="Times New Roman"/>
          <w:b w:val="false"/>
          <w:i w:val="false"/>
          <w:color w:val="000000"/>
          <w:sz w:val="28"/>
        </w:rPr>
        <w:t xml:space="preserve">
      14. Директор: </w:t>
      </w:r>
      <w:r>
        <w:br/>
      </w:r>
      <w:r>
        <w:rPr>
          <w:rFonts w:ascii="Times New Roman"/>
          <w:b w:val="false"/>
          <w:i w:val="false"/>
          <w:color w:val="000000"/>
          <w:sz w:val="28"/>
        </w:rPr>
        <w:t xml:space="preserve">
      орынбасары мен Агенттiктiң құрылымдық бөлiмшелерi басшыларының арасындағы мiндеттердi бөледi; </w:t>
      </w:r>
      <w:r>
        <w:br/>
      </w:r>
      <w:r>
        <w:rPr>
          <w:rFonts w:ascii="Times New Roman"/>
          <w:b w:val="false"/>
          <w:i w:val="false"/>
          <w:color w:val="000000"/>
          <w:sz w:val="28"/>
        </w:rPr>
        <w:t xml:space="preserve">
      Қазақстан Республикасының Ғылым министрi - Ғылым академиясының </w:t>
      </w:r>
    </w:p>
    <w:bookmarkEnd w:id="3"/>
    <w:bookmarkStart w:name="z6"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Президентi айқындаған құрылымға және штат санына сәйкес штаттық</w:t>
      </w:r>
    </w:p>
    <w:p>
      <w:pPr>
        <w:spacing w:after="0"/>
        <w:ind w:left="0"/>
        <w:jc w:val="both"/>
      </w:pPr>
      <w:r>
        <w:rPr>
          <w:rFonts w:ascii="Times New Roman"/>
          <w:b w:val="false"/>
          <w:i w:val="false"/>
          <w:color w:val="000000"/>
          <w:sz w:val="28"/>
        </w:rPr>
        <w:t>кестенi бекiтедi;</w:t>
      </w:r>
    </w:p>
    <w:p>
      <w:pPr>
        <w:spacing w:after="0"/>
        <w:ind w:left="0"/>
        <w:jc w:val="both"/>
      </w:pPr>
      <w:r>
        <w:rPr>
          <w:rFonts w:ascii="Times New Roman"/>
          <w:b w:val="false"/>
          <w:i w:val="false"/>
          <w:color w:val="000000"/>
          <w:sz w:val="28"/>
        </w:rPr>
        <w:t>     Агенттiк қызметкерлерiн қызметке тағайындайды және қызметтен</w:t>
      </w:r>
    </w:p>
    <w:p>
      <w:pPr>
        <w:spacing w:after="0"/>
        <w:ind w:left="0"/>
        <w:jc w:val="both"/>
      </w:pPr>
      <w:r>
        <w:rPr>
          <w:rFonts w:ascii="Times New Roman"/>
          <w:b w:val="false"/>
          <w:i w:val="false"/>
          <w:color w:val="000000"/>
          <w:sz w:val="28"/>
        </w:rPr>
        <w:t>босатады;</w:t>
      </w:r>
    </w:p>
    <w:p>
      <w:pPr>
        <w:spacing w:after="0"/>
        <w:ind w:left="0"/>
        <w:jc w:val="both"/>
      </w:pPr>
      <w:r>
        <w:rPr>
          <w:rFonts w:ascii="Times New Roman"/>
          <w:b w:val="false"/>
          <w:i w:val="false"/>
          <w:color w:val="000000"/>
          <w:sz w:val="28"/>
        </w:rPr>
        <w:t>     тәртiптiк жазалар қолданады;</w:t>
      </w:r>
    </w:p>
    <w:p>
      <w:pPr>
        <w:spacing w:after="0"/>
        <w:ind w:left="0"/>
        <w:jc w:val="both"/>
      </w:pPr>
      <w:r>
        <w:rPr>
          <w:rFonts w:ascii="Times New Roman"/>
          <w:b w:val="false"/>
          <w:i w:val="false"/>
          <w:color w:val="000000"/>
          <w:sz w:val="28"/>
        </w:rPr>
        <w:t>     өзiнiң құзыретi шегiнде бұйрықтар шығарады;</w:t>
      </w:r>
    </w:p>
    <w:p>
      <w:pPr>
        <w:spacing w:after="0"/>
        <w:ind w:left="0"/>
        <w:jc w:val="both"/>
      </w:pPr>
      <w:r>
        <w:rPr>
          <w:rFonts w:ascii="Times New Roman"/>
          <w:b w:val="false"/>
          <w:i w:val="false"/>
          <w:color w:val="000000"/>
          <w:sz w:val="28"/>
        </w:rPr>
        <w:t>     "Байқоңыр" ғарыш айлағы басқармасы, Агенттiктiң құрылымдық</w:t>
      </w:r>
    </w:p>
    <w:p>
      <w:pPr>
        <w:spacing w:after="0"/>
        <w:ind w:left="0"/>
        <w:jc w:val="both"/>
      </w:pPr>
      <w:r>
        <w:rPr>
          <w:rFonts w:ascii="Times New Roman"/>
          <w:b w:val="false"/>
          <w:i w:val="false"/>
          <w:color w:val="000000"/>
          <w:sz w:val="28"/>
        </w:rPr>
        <w:t>бөлiмшелерi туралы ережелердi және оған бағыныстағы мемлекеттiк</w:t>
      </w:r>
    </w:p>
    <w:p>
      <w:pPr>
        <w:spacing w:after="0"/>
        <w:ind w:left="0"/>
        <w:jc w:val="both"/>
      </w:pPr>
      <w:r>
        <w:rPr>
          <w:rFonts w:ascii="Times New Roman"/>
          <w:b w:val="false"/>
          <w:i w:val="false"/>
          <w:color w:val="000000"/>
          <w:sz w:val="28"/>
        </w:rPr>
        <w:t>кәсiпорындардың жарғыларын бекiтедi;</w:t>
      </w:r>
    </w:p>
    <w:p>
      <w:pPr>
        <w:spacing w:after="0"/>
        <w:ind w:left="0"/>
        <w:jc w:val="both"/>
      </w:pPr>
      <w:r>
        <w:rPr>
          <w:rFonts w:ascii="Times New Roman"/>
          <w:b w:val="false"/>
          <w:i w:val="false"/>
          <w:color w:val="000000"/>
          <w:sz w:val="28"/>
        </w:rPr>
        <w:t>     қолданылып жүрген заңдарға сәйкес өз құзыретi шегiнде Агенттiктi</w:t>
      </w:r>
    </w:p>
    <w:p>
      <w:pPr>
        <w:spacing w:after="0"/>
        <w:ind w:left="0"/>
        <w:jc w:val="both"/>
      </w:pPr>
      <w:r>
        <w:rPr>
          <w:rFonts w:ascii="Times New Roman"/>
          <w:b w:val="false"/>
          <w:i w:val="false"/>
          <w:color w:val="000000"/>
          <w:sz w:val="28"/>
        </w:rPr>
        <w:t>мемлекеттiк органдарда және ұйымдарда бiлдiредi;</w:t>
      </w:r>
    </w:p>
    <w:p>
      <w:pPr>
        <w:spacing w:after="0"/>
        <w:ind w:left="0"/>
        <w:jc w:val="both"/>
      </w:pPr>
      <w:r>
        <w:rPr>
          <w:rFonts w:ascii="Times New Roman"/>
          <w:b w:val="false"/>
          <w:i w:val="false"/>
          <w:color w:val="000000"/>
          <w:sz w:val="28"/>
        </w:rPr>
        <w:t>     өзiнiң құзыретiне жатқызылған басқа мәселелер жөнiнде шешiмдер</w:t>
      </w:r>
    </w:p>
    <w:p>
      <w:pPr>
        <w:spacing w:after="0"/>
        <w:ind w:left="0"/>
        <w:jc w:val="both"/>
      </w:pPr>
      <w:r>
        <w:rPr>
          <w:rFonts w:ascii="Times New Roman"/>
          <w:b w:val="false"/>
          <w:i w:val="false"/>
          <w:color w:val="000000"/>
          <w:sz w:val="28"/>
        </w:rPr>
        <w:t>қабылдайды.</w:t>
      </w:r>
    </w:p>
    <w:p>
      <w:pPr>
        <w:spacing w:after="0"/>
        <w:ind w:left="0"/>
        <w:jc w:val="both"/>
      </w:pPr>
      <w:r>
        <w:rPr>
          <w:rFonts w:ascii="Times New Roman"/>
          <w:b w:val="false"/>
          <w:i w:val="false"/>
          <w:color w:val="000000"/>
          <w:sz w:val="28"/>
        </w:rPr>
        <w:t>     15. Агенттiк қабылдаған шешiмдер директордың бұйрығымен</w:t>
      </w:r>
    </w:p>
    <w:p>
      <w:pPr>
        <w:spacing w:after="0"/>
        <w:ind w:left="0"/>
        <w:jc w:val="both"/>
      </w:pPr>
      <w:r>
        <w:rPr>
          <w:rFonts w:ascii="Times New Roman"/>
          <w:b w:val="false"/>
          <w:i w:val="false"/>
          <w:color w:val="000000"/>
          <w:sz w:val="28"/>
        </w:rPr>
        <w:t>ресiмделедi.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16. Агенттiктiң директоры Қазақстан Республикасының Ғылым министрлiгi - Ғылым академиясының алқа мүшесi болып табылады. </w:t>
      </w:r>
      <w:r>
        <w:br/>
      </w:r>
      <w:r>
        <w:rPr>
          <w:rFonts w:ascii="Times New Roman"/>
          <w:b w:val="false"/>
          <w:i w:val="false"/>
          <w:color w:val="000000"/>
          <w:sz w:val="28"/>
        </w:rPr>
        <w:t xml:space="preserve">
      17. Директор Агенттiктiң ғылыми-техникалық кеңесiн басқарады және Қазақстан Республикасының Ғылым министрлiгi - Ғылым академиясының келiсiмi бойынша ол туралы Ереже мен оның құрамын бекiтедi. </w:t>
      </w:r>
      <w:r>
        <w:br/>
      </w:r>
      <w:r>
        <w:rPr>
          <w:rFonts w:ascii="Times New Roman"/>
          <w:b w:val="false"/>
          <w:i w:val="false"/>
          <w:color w:val="000000"/>
          <w:sz w:val="28"/>
        </w:rPr>
        <w:t xml:space="preserve">
      18. Агенттiктi тарату мен қайта ұйымдастыру заңда белгiленген тәртiппен жүргiзiледi.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