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9920" w14:textId="3a49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31 желтоқсандағы N 1749 қаулысына өзгерiс пен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24 шiлдедегi N 1167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Акцизделетiн тауарларды таңбалаудың тәртiбiн жетiлдiру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"Акцизделетiн тауарларды жаңа үлгiдегi акциздiк алым маркаларымен мiндеттi түрде таңбалауды енгiзу туралы" Қазақстан Республикасы Үкiметiнiң 1996 жылғы 31 желтоқсандағы N 1749 қаулысына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P961749_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1996 ж., N 53, 5181-құжат) мынадай өзгерiс пен толықтыру енгiзiлсiн: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2-тармақтың үшiншi абзацы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"1997 жылғы 1 қазаннан бастап 1-қосымшаға сәйкес темекi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өнiмдерiн және 2-қосымшаға сәйкес акцизделетiн тауарларды";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5-тармақтың екiншi абзацы мынадай мазмұндағы сөйлемдермен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"Акциз ставкаларындағы елеулi айырмашылықты ескере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шараптар мен күшейтiлген сусындарға арналған жеке акциздiк таңбалар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жасау көзделсiн".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бiрiншi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