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848c" w14:textId="5628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министрлiгiнiң геология және жер қойнауын қорғау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1785. Күші жойылды - ҚР Үкіметінің 1999.08.13. N 1158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1999.08.13. N 1158         
</w:t>
      </w:r>
      <w:r>
        <w:br/>
      </w:r>
      <w:r>
        <w:rPr>
          <w:rFonts w:ascii="Times New Roman"/>
          <w:b w:val="false"/>
          <w:i w:val="false"/>
          <w:color w:val="000000"/>
          <w:sz w:val="28"/>
        </w:rPr>
        <w:t>
                            қаулысымен.  
</w:t>
      </w:r>
      <w:r>
        <w:rPr>
          <w:rFonts w:ascii="Times New Roman"/>
          <w:b w:val="false"/>
          <w:i w:val="false"/>
          <w:color w:val="000000"/>
          <w:sz w:val="28"/>
        </w:rPr>
        <w:t xml:space="preserve"> P991158_ </w:t>
      </w:r>
      <w:r>
        <w:rPr>
          <w:rFonts w:ascii="Times New Roman"/>
          <w:b w:val="false"/>
          <w:i w:val="false"/>
          <w:color w:val="000000"/>
          <w:sz w:val="28"/>
        </w:rPr>
        <w:t>
</w:t>
      </w:r>
      <w:r>
        <w:br/>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және
"Қазақстан Республикасы Президентiнiң 1997 жылғы 10 қазандағы N 3655
Жарлығын жүзеге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Экология және табиғи ресурстар
министрлiгiнiң Геология және жер қойнауын қорғау комитетi туралы
ереже;
</w:t>
      </w:r>
      <w:r>
        <w:br/>
      </w:r>
      <w:r>
        <w:rPr>
          <w:rFonts w:ascii="Times New Roman"/>
          <w:b w:val="false"/>
          <w:i w:val="false"/>
          <w:color w:val="000000"/>
          <w:sz w:val="28"/>
        </w:rPr>
        <w:t>
          Қазақстан Республикасының Экология және табиғи ресурстар
министрлiгi Геология және жер қойнауын қорғау комитетiнiң (заңды
тұлға құқығындағы) құрылымы;
</w:t>
      </w:r>
      <w:r>
        <w:br/>
      </w:r>
      <w:r>
        <w:rPr>
          <w:rFonts w:ascii="Times New Roman"/>
          <w:b w:val="false"/>
          <w:i w:val="false"/>
          <w:color w:val="000000"/>
          <w:sz w:val="28"/>
        </w:rPr>
        <w:t>
          Қазақстан Республикасының Экология және табиғи ресурстар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Геология және жер қойнауын қорғау комитетiнiң қарауындағы
мекемелер мен ұйымдардың тiзбесi бекiтiлсiн.
     2. "Қазақстан Республикасы Энергетика және табиғи ресурстар
министрлiгiнiң Геология, жер қойнауын қорғау және пайдалану комитетi
туралы ереженi бекiту туралы" Қазақстан Республикасы Үкiметiнiң 1997
жылғы 17 шiлдедегi N 1124 қаулысының (Қазақстан Республикасының
ПҮАЖ-ы, 1997 ж., N 33, 299-құжат) күшi жойылған деп танылсын.
     Қазақстан Республикасының
          Премьер-Министрi
                                       Қазақстан Республикасы
                                             Үкiметiнiң
                                    1997 жылғы 18 желтоқсандағы
                                         N 1785 қаулысымен
                                             бекiтiлген
        Қазақстан Республикасы Экология және табиғи ресурстар
              министрлiгiнiң Геология және жер қойнауын
                       қорғау комитетi туралы
                                ЕРЕЖЕ
                              Миссиясы
                Қазақстан Республикасының теңгерiмдi
                   минералдық-шикiзат базасын құру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Экология және табиғи ресурстар
министрлiгiнiң Геология және жер қойнауын қорғау комитетi (бұдан әрi
- Комитет) жер қойнауын геологиялық зерделеу, қорғау және пайдалану
саласындағы мемлекеттiк басқару органы болып табылады. Комитет арнайы
атқарушылық және бақылау-қадағалау функцияларын, сондай-ақ салааралық
үйлестiру мен мемлекеттiк басқарудың iшкi саласына басшылықты дербес
жүзеге асырады.
</w:t>
      </w:r>
      <w:r>
        <w:br/>
      </w:r>
      <w:r>
        <w:rPr>
          <w:rFonts w:ascii="Times New Roman"/>
          <w:b w:val="false"/>
          <w:i w:val="false"/>
          <w:color w:val="000000"/>
          <w:sz w:val="28"/>
        </w:rPr>
        <w:t>
          2. Комитет өз қызметiнде Қазақстан Республикасының
Конституциясын, заңдарын,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3. Комитеттi ұстауға арналған шығыстарды қаржыландыру
республикалық бюджетте Қазақстан Республикасының Экология және табиғи
ресурстар министрлiгiн ұстауға көзделген қаржының есебiнен жүзеге
асырылады.
</w:t>
      </w:r>
      <w:r>
        <w:br/>
      </w:r>
      <w:r>
        <w:rPr>
          <w:rFonts w:ascii="Times New Roman"/>
          <w:b w:val="false"/>
          <w:i w:val="false"/>
          <w:color w:val="000000"/>
          <w:sz w:val="28"/>
        </w:rPr>
        <w:t>
          4. Комитет заңды тұлға болып табылады, банктерде шоттары,
фирмалық бланкi, Қазақстан Республикасының Мемлекеттiк елтаңбасы
бейнеленген және өзiнiң атауы мемлекеттiк тiлде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Тапсырмалары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Комитеттiң өз қызметiнiң саласындағы негiзгi мiндеттерi
мыналар болып табылады:
</w:t>
      </w:r>
      <w:r>
        <w:br/>
      </w:r>
      <w:r>
        <w:rPr>
          <w:rFonts w:ascii="Times New Roman"/>
          <w:b w:val="false"/>
          <w:i w:val="false"/>
          <w:color w:val="000000"/>
          <w:sz w:val="28"/>
        </w:rPr>
        <w:t>
          Қазақстан Республикасының жер қойнауын мемлекеттiк геологиялық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зерделеу, қорғау және пайдалану жөнiндегi қатынастарды мемлекеттiк
реттеу;
     жер қойнауын қорғауды тұрақты жақсартуды және оны теңгерiмдi
пайдалануды қамтамасыз ету;
     мемлекеттiк геологиялық зерделеу, минералдық ресурстарды ұтымды
және кешендi пайдалану және жер қойнауын қорғау бағдарламаларының
негiзгi бағыттарының ұсыныстарын әзiрлеу;
     Комитет құзыретiнiң шегiнде жер қойнауының жай-күйi мен
мониторингiне және жер қойнауын пайдалануға бақылау жасауды
қамтамасыз ету;
     салааралық үйлестiру мен мемлекеттiк басқарудың iшкi саласына
басшылықты жүзеге асыру.
                          III. Функциялары
     6. Комитет өзiне жүктелген мiндеттерге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 қойнауын ұтымды пайдалану және қорғау саласында мемлекеттiк
саясатты жүргiзедi және мемлекеттiк бақылауды жүзеге асырады;
</w:t>
      </w:r>
      <w:r>
        <w:br/>
      </w:r>
      <w:r>
        <w:rPr>
          <w:rFonts w:ascii="Times New Roman"/>
          <w:b w:val="false"/>
          <w:i w:val="false"/>
          <w:color w:val="000000"/>
          <w:sz w:val="28"/>
        </w:rPr>
        <w:t>
          мемлекеттiк және аумақтық геологиялық бағдарламаларды әзiрлеудi
ұйымдастырады және оның орындалу барысын бақылайды;
</w:t>
      </w:r>
      <w:r>
        <w:br/>
      </w:r>
      <w:r>
        <w:rPr>
          <w:rFonts w:ascii="Times New Roman"/>
          <w:b w:val="false"/>
          <w:i w:val="false"/>
          <w:color w:val="000000"/>
          <w:sz w:val="28"/>
        </w:rPr>
        <w:t>
          жер қойнауын пайдаланудың экономикалық тетiгiн жетiлдiру жөнiнде
ұсыныс енгiзедi;
</w:t>
      </w:r>
      <w:r>
        <w:br/>
      </w:r>
      <w:r>
        <w:rPr>
          <w:rFonts w:ascii="Times New Roman"/>
          <w:b w:val="false"/>
          <w:i w:val="false"/>
          <w:color w:val="000000"/>
          <w:sz w:val="28"/>
        </w:rPr>
        <w:t>
          ғылыми-зерттеу, тәжiрибе-конструкторлық жұмыстарды қоса алғанда,
мемлекеттiң мұқтажы үшiн геологиялық зерделеулер жүргiзуге
мемлекеттiк тапсырысшының функцияларын және оларды жүзеге асыру
кезiнде бақылау функцияларын жүзеге асырады;
</w:t>
      </w:r>
      <w:r>
        <w:br/>
      </w:r>
      <w:r>
        <w:rPr>
          <w:rFonts w:ascii="Times New Roman"/>
          <w:b w:val="false"/>
          <w:i w:val="false"/>
          <w:color w:val="000000"/>
          <w:sz w:val="28"/>
        </w:rPr>
        <w:t>
          жер қойнауын мемлекеттiк геологиялық зерделеудi, жер қойнауының
мониторингiн, жер қойнауын қорғауды жүзеге асыру және Үкiмет
белгiлейтiн басқа да мақсаттар үшiн қажеттi мемлекеттiк бюджеттiк
қаражаттың көлемiн негiздейдi;
</w:t>
      </w:r>
      <w:r>
        <w:br/>
      </w:r>
      <w:r>
        <w:rPr>
          <w:rFonts w:ascii="Times New Roman"/>
          <w:b w:val="false"/>
          <w:i w:val="false"/>
          <w:color w:val="000000"/>
          <w:sz w:val="28"/>
        </w:rPr>
        <w:t>
          жер қойнауының, жер қойнауын пайдаланудың мониторингiн жүзеге
асырады;
</w:t>
      </w:r>
      <w:r>
        <w:br/>
      </w:r>
      <w:r>
        <w:rPr>
          <w:rFonts w:ascii="Times New Roman"/>
          <w:b w:val="false"/>
          <w:i w:val="false"/>
          <w:color w:val="000000"/>
          <w:sz w:val="28"/>
        </w:rPr>
        <w:t>
          жер қойнауы туралы республикалық және аумақтық геологиялық
ақпарат қорларының жұмыс iстеуiн қамтамасыз етедi;
</w:t>
      </w:r>
      <w:r>
        <w:br/>
      </w:r>
      <w:r>
        <w:rPr>
          <w:rFonts w:ascii="Times New Roman"/>
          <w:b w:val="false"/>
          <w:i w:val="false"/>
          <w:color w:val="000000"/>
          <w:sz w:val="28"/>
        </w:rPr>
        <w:t>
          жер қойнауы және жер қойнауын пайдалану туралы сандық ақпараттың
бiрыңғай жүйесiн құрады және оның жұмыс iстеуiн қамтамасыз етедi;
</w:t>
      </w:r>
      <w:r>
        <w:br/>
      </w:r>
      <w:r>
        <w:rPr>
          <w:rFonts w:ascii="Times New Roman"/>
          <w:b w:val="false"/>
          <w:i w:val="false"/>
          <w:color w:val="000000"/>
          <w:sz w:val="28"/>
        </w:rPr>
        <w:t>
          белгiленген тәртiппен геологиялық, геофизикалық, геохимиялық,
гидрогеологиялық, инженерлiк-геологиялық, геоэкологиялық мазмұндағы
мемлекеттiк карталарды жасау, шығару жөнiндегi жұмыстарды
ұйымдастырады;
</w:t>
      </w:r>
      <w:r>
        <w:br/>
      </w:r>
      <w:r>
        <w:rPr>
          <w:rFonts w:ascii="Times New Roman"/>
          <w:b w:val="false"/>
          <w:i w:val="false"/>
          <w:color w:val="000000"/>
          <w:sz w:val="28"/>
        </w:rPr>
        <w:t>
          белгiленген тәртiппен пайдалы қазбалардың қорларына, пайдалануға
берiлетiн жер қойнауы учаскелерi туралы геологиялық және экономикалық
ақпаратқа, жер қойнауын геологиялық зерделеу жөнiндегi жұмыстарды
жүргiзуге арналған жобалық сметалық құжаттамаларға мемлекеттiк
сараптаманы жүзеге асырады;
</w:t>
      </w:r>
      <w:r>
        <w:br/>
      </w:r>
      <w:r>
        <w:rPr>
          <w:rFonts w:ascii="Times New Roman"/>
          <w:b w:val="false"/>
          <w:i w:val="false"/>
          <w:color w:val="000000"/>
          <w:sz w:val="28"/>
        </w:rPr>
        <w:t>
          пайдалы қазбалар қорларының мемлекеттiк балансын, кен орындары
мен пайдалы қазбалар көрiнiстерiнiң, зиянды заттарды, радиоактивтi
қалдықтарды көмудiң және қалдық суларды жер қойнауына ағызудың
мемлекеттiк кадастрын жасауды және жүргiзудi ұйымдастырады, қорларды
мемлекеттiк балансқа қоюдың, сондай-ақ оларды есептен шығарудың
тәртiбiн белгiлейдi;
</w:t>
      </w:r>
      <w:r>
        <w:br/>
      </w:r>
      <w:r>
        <w:rPr>
          <w:rFonts w:ascii="Times New Roman"/>
          <w:b w:val="false"/>
          <w:i w:val="false"/>
          <w:color w:val="000000"/>
          <w:sz w:val="28"/>
        </w:rPr>
        <w:t>
          заңдарға сәйкес жер қойнаулары туралы геологиялық ақпаратты
алудың және пайдаланудың тәртiбiн айқындайды және ұйымдастырады;
</w:t>
      </w:r>
      <w:r>
        <w:br/>
      </w:r>
      <w:r>
        <w:rPr>
          <w:rFonts w:ascii="Times New Roman"/>
          <w:b w:val="false"/>
          <w:i w:val="false"/>
          <w:color w:val="000000"/>
          <w:sz w:val="28"/>
        </w:rPr>
        <w:t>
          пайдалы қазбаларды алғашқы ашушылыққа байланысты мәселелердi
қарайды;
</w:t>
      </w:r>
      <w:r>
        <w:br/>
      </w:r>
      <w:r>
        <w:rPr>
          <w:rFonts w:ascii="Times New Roman"/>
          <w:b w:val="false"/>
          <w:i w:val="false"/>
          <w:color w:val="000000"/>
          <w:sz w:val="28"/>
        </w:rPr>
        <w:t>
          өз қызметiнiң саласында заңдарды қолданудың практикасын талдайды
және қорытады, оны жетiлдiру жөнiнде ұсыныс әзiрлейдi, заң және өзге
де нормативтiк актiлердiң жобаларын дайындауға қатысады, оларды
Қазақстан Республикасы Үкiметiнiң қарауына енгiзедi;
</w:t>
      </w:r>
      <w:r>
        <w:br/>
      </w:r>
      <w:r>
        <w:rPr>
          <w:rFonts w:ascii="Times New Roman"/>
          <w:b w:val="false"/>
          <w:i w:val="false"/>
          <w:color w:val="000000"/>
          <w:sz w:val="28"/>
        </w:rPr>
        <w:t>
          өз өкiлеттiктерiнiң шеңберiнде ведомстволық бағыныстағы ұйымдарға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атқарылуы мiндеттi тапсырмалар бередi;
     өз құзыретiнiң шегiнде халықаралық ұйымдарда республиканың
мүддесiн бiлдiредi, халықаралық шарттар мен келiсiмдердiң жобаларын
дайындауға қатысады;
     комитетке заңдармен жүктелген өзге де функцияларды жүзеге
асырады.
                            IV. Құқықтары
     7. Комитеттiң: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құзыретiнiң шегiнде барлық органдардың, ұйымдардың, лауазымды
тұлғалар мен азаматтардың орындауы мiндеттi шешiмдер қабылдауға;
</w:t>
      </w:r>
      <w:r>
        <w:br/>
      </w:r>
      <w:r>
        <w:rPr>
          <w:rFonts w:ascii="Times New Roman"/>
          <w:b w:val="false"/>
          <w:i w:val="false"/>
          <w:color w:val="000000"/>
          <w:sz w:val="28"/>
        </w:rPr>
        <w:t>
          белгiленген тәртiппен жер қойнауын геологиялық зерделеу,
пайдалану және қорғау ережелерiнiң бұзылуын жою жөнiнде шаралар
қабылдауға;
</w:t>
      </w:r>
      <w:r>
        <w:br/>
      </w:r>
      <w:r>
        <w:rPr>
          <w:rFonts w:ascii="Times New Roman"/>
          <w:b w:val="false"/>
          <w:i w:val="false"/>
          <w:color w:val="000000"/>
          <w:sz w:val="28"/>
        </w:rPr>
        <w:t>
          заңдарда белгiленген тәртiппен жер қойнауын пайдалану жөнiндегi
операцияларды жүргiзудi тоқтатуға, тоқтата тұруға немесе шектеуге;
</w:t>
      </w:r>
      <w:r>
        <w:br/>
      </w:r>
      <w:r>
        <w:rPr>
          <w:rFonts w:ascii="Times New Roman"/>
          <w:b w:val="false"/>
          <w:i w:val="false"/>
          <w:color w:val="000000"/>
          <w:sz w:val="28"/>
        </w:rPr>
        <w:t>
          қолданылып жүрген заңдарға сәйкес тәртiп бұзушыларды
жауаптылыққа тарту және айыппұлдар салу арқылы атқарушы органдар мен
жер қойнауын пайдаланушылардың заңдар мен оларды қорғау және ұтымды
пайдалану бөлiгiнде жердi пайдаланудың белгiленген тәртiбiнiң
талаптарын сақтауына бақылау мен қадағалауды жүзеге асыруға;
</w:t>
      </w:r>
      <w:r>
        <w:br/>
      </w:r>
      <w:r>
        <w:rPr>
          <w:rFonts w:ascii="Times New Roman"/>
          <w:b w:val="false"/>
          <w:i w:val="false"/>
          <w:color w:val="000000"/>
          <w:sz w:val="28"/>
        </w:rPr>
        <w:t>
          белгiленген тәртiппен жергiлiктi атқарушы органдардан, сондай-ақ
меншiк нысандарына қарамастан ұйымдардан, лауазымды тұлғалардан және
азаматтардан жер қойнауын пайдалану қатысты құжаттар, қорытындылар,
анықтамалар және барлық қажеттi материалдар мен ақпараттарды сұратуға
және алуға;
</w:t>
      </w:r>
      <w:r>
        <w:br/>
      </w:r>
      <w:r>
        <w:rPr>
          <w:rFonts w:ascii="Times New Roman"/>
          <w:b w:val="false"/>
          <w:i w:val="false"/>
          <w:color w:val="000000"/>
          <w:sz w:val="28"/>
        </w:rPr>
        <w:t>
        өзiне белгiленген тәртiппен берiлген өкiлеттiктерге сәйкес
мемлекеттiк меншiгiндегi мүлiкке иелiк етудi, пайдалануды жүзеге
асыруға;
</w:t>
      </w:r>
      <w:r>
        <w:br/>
      </w:r>
      <w:r>
        <w:rPr>
          <w:rFonts w:ascii="Times New Roman"/>
          <w:b w:val="false"/>
          <w:i w:val="false"/>
          <w:color w:val="000000"/>
          <w:sz w:val="28"/>
        </w:rPr>
        <w:t>
          өз құзыретiнiң шегiнде Қазақстан Республикасы мен басқа да
елдердiң ұйымдарымен келiссөздер жүргiзуге және келiсiмдер жасасуға;
</w:t>
      </w:r>
      <w:r>
        <w:br/>
      </w:r>
      <w:r>
        <w:rPr>
          <w:rFonts w:ascii="Times New Roman"/>
          <w:b w:val="false"/>
          <w:i w:val="false"/>
          <w:color w:val="000000"/>
          <w:sz w:val="28"/>
        </w:rPr>
        <w:t>
          ведомстволық бағыныстағы ұйымдардың қызметiне жалпы басшылықты
жүзеге асыруға;
</w:t>
      </w:r>
      <w:r>
        <w:br/>
      </w:r>
      <w:r>
        <w:rPr>
          <w:rFonts w:ascii="Times New Roman"/>
          <w:b w:val="false"/>
          <w:i w:val="false"/>
          <w:color w:val="000000"/>
          <w:sz w:val="28"/>
        </w:rPr>
        <w:t>
          мемлекеттiк кәсiпорындар құру, оларды қайта ұйымдастыру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тарату жөнiнде ұсыныс енгiзуге, оларға қатысты мемлекеттiк құқық
субъектiсiнiң функцияларын жүзеге асыруға;
     заңдарда көзделген өзге де өкiлеттiктердi жүзеге асыруға
құқығы бар.
                            V. Мiндеттерi
     8. Қазақстан Республикасының жер қойнауын қорғау саласындағы
заңдарын бұзушыларға тиiстi ықпал ету шараларын қолдану.
     9. Жер қойнауын қорғау бөлiгiнде Қазақстан Республикасының
табиғат қорғау заңдарының сақталуын қамтамасыз ету.
     10. Елдiң минералдық-шикiзат базасының жай-күйi объективтi
бағалауды қамтамасыз ету және Министрлiктiң басшылығын осы мәселелер
жөнiнде хабардар ету.
     11. Елдiң аумағын жоспарлы түрде геологиялық зерделеудi
қамтамасыз ету.
     12. Жер қойнауын ұтымды пайдалану саясатын әзiрлеу.
                         VI. Жауапкершiлiгi
     13. Жер қойнауын қорғаудың жай-күйi туралы ақпараттың ақиқаттығы
үшiн.
     14. Елдiң аумағын мемлекеттiк геологиялық зерделеудiң толықтығы
мен жер қойнауларындағы пайдалы қазбалардың бекiтiлген қорларының
анықтығы үшiн.
     15. Мемлекеттiк геологиялық зерделеуге бөлiнген қаражаттардың
ұтымды пайдаланылуы үшiн.
     16. Пайдалы қазбалар қорларының объективтi сараптамасы үшiн.
                   VII. Қызметiнiң ұйымдастырылуы
     17. Комитеттi Экология және табиғи ресурстар министрiнiң ұсынуы
бойынша Қазақстан Республикасының Үкiметi қызметке тағайындайтын және
қызметтен босататын Төраға басқарады.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Комитет ведомстволық бағыныстағы аумақтық органдарға,
мекемелер мен ұйымдарға басшылықты жүзеге асырады.
</w:t>
      </w:r>
      <w:r>
        <w:br/>
      </w:r>
      <w:r>
        <w:rPr>
          <w:rFonts w:ascii="Times New Roman"/>
          <w:b w:val="false"/>
          <w:i w:val="false"/>
          <w:color w:val="000000"/>
          <w:sz w:val="28"/>
        </w:rPr>
        <w:t>
          19. Комитеттiң штат кестесiн, сондай-ақ лауазымдарды иелену
тәртiбiн Министр бекiтедi.
</w:t>
      </w:r>
      <w:r>
        <w:br/>
      </w:r>
      <w:r>
        <w:rPr>
          <w:rFonts w:ascii="Times New Roman"/>
          <w:b w:val="false"/>
          <w:i w:val="false"/>
          <w:color w:val="000000"/>
          <w:sz w:val="28"/>
        </w:rPr>
        <w:t>
          20. Комитеттiң төрағасы Комитетке жүктелген мiндеттердiң
орындалуы және оның өз функцияларын жүзеге асыру үшiн жеке
жауаптылықта болады.
</w:t>
      </w:r>
      <w:r>
        <w:br/>
      </w:r>
      <w:r>
        <w:rPr>
          <w:rFonts w:ascii="Times New Roman"/>
          <w:b w:val="false"/>
          <w:i w:val="false"/>
          <w:color w:val="000000"/>
          <w:sz w:val="28"/>
        </w:rPr>
        <w:t>
          21. Төраға өзiне жүктелген мiндеттерге сәйкес Комитеттiң қызметiн
ұйымдастырады:
</w:t>
      </w:r>
      <w:r>
        <w:br/>
      </w:r>
      <w:r>
        <w:rPr>
          <w:rFonts w:ascii="Times New Roman"/>
          <w:b w:val="false"/>
          <w:i w:val="false"/>
          <w:color w:val="000000"/>
          <w:sz w:val="28"/>
        </w:rPr>
        <w:t>
          Комитеттiң құрылымдық бөлiмшелерi басшыларының мiндеттерi мен
жауаптылық дәрежелерiн белгiлейдi;
</w:t>
      </w:r>
      <w:r>
        <w:br/>
      </w:r>
      <w:r>
        <w:rPr>
          <w:rFonts w:ascii="Times New Roman"/>
          <w:b w:val="false"/>
          <w:i w:val="false"/>
          <w:color w:val="000000"/>
          <w:sz w:val="28"/>
        </w:rPr>
        <w:t>
          барлық мемлекеттiк органдарда Комитеттiң мүддесiн бiлдiредi,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шарттар жасасады, банктерде есеп айырысу және басқа да шоттар ашады;
     Комитеттiң құрылымдық бөлiмшелерi мен оның аумақтық органдары
туралы ережелердi бекiтедi;
     өз құзыретiнiң шегiнде бұйрықтар шығарады;
     бекiтiлген сметаның шегiнде үстемақылардың, қосымша ақылардың,
сыйақылардың және ынталандыру сипатындағы басқа да төлемдердiң
мөлшерлерiн дербес белгiлейдi;
     Комитеттiң қызметкерлерiн қызметке тағайындайды және қызметінен
босатады;
     өзiнiң құзыретiне жатқызылған басқа да мәселелер бойынша
шешiмдер қабылдайды.
     22. Комитеттi қайта ұйымдастыру мен тарату Қазақстан
Республикасының заңдарында белгiленген тәртiппен жүргiзiледi.
                                        Қазақстан Республикасы
                                              Үкiметiнiң
                                      1997 жылғы 18 желтоқсандағы
                                          N 1785 қаулысымен
                                              бекiтiлген
           Қазақстан Республикасының Экология және табиғи
          ресурстар министрлiгi Геология және жер қойнауын
            қорғау комитетiнiң (заңды тұлға құқығындағы)
                              ҚҰРЫЛЫМЫ
     Басшылық
     Минералдық-шикiзат базасын талдау, болжау, биологиялық зерделеу
және дамыту басқармасы
     Жер қойнауын қорғау басқармасы
     Ұйымдастыру-құқықтық сектор
                                        Қазақстан Республикасы
                                              Үкiметiнiң
                                      1997 жылғы 18 желтоқсандағы
                                          N 1785 қаулысымен
                                              бекiтiлген
           Қазақстан Республикасының Экология және табиғи
               ресурстар министрлiгi Геология және жер
               қойнауын қорғау комитетiнiң қарауындағы
                      мекемелер мен ұйымдардың
                               ТIЗБЕСI
     Пайдалы қазбалар қорлары жөнiндегi мемлекеттiк комиссия (ҚМК)
     "Қазмемжерқойнауы" минералдық ресурстарының бас басқармасы
     Жер қойнауын қорғау және пайдалану жөнiндегi аумақтық басқарма
     Жер қойнауын қорғау және пайдалану жөнiндегi облыстық
инспекциялар
     Мамандандырылған гравиметрикалық кәсiпорын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