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eb0b" w14:textId="868e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кепiлдiктерi бар мемлекеттiк емес сыртқы заемдар бойынша алдағы және мерзiмi өткен төлемдердi өтеу туралы</w:t>
      </w:r>
    </w:p>
    <w:p>
      <w:pPr>
        <w:spacing w:after="0"/>
        <w:ind w:left="0"/>
        <w:jc w:val="both"/>
      </w:pPr>
      <w:r>
        <w:rPr>
          <w:rFonts w:ascii="Times New Roman"/>
          <w:b w:val="false"/>
          <w:i w:val="false"/>
          <w:color w:val="000000"/>
          <w:sz w:val="28"/>
        </w:rPr>
        <w:t>Қазақстан Республикасы Үкiметiнiң қаулысы 1998 жылғы 14 сәуiрдегi N 333</w:t>
      </w:r>
    </w:p>
    <w:p>
      <w:pPr>
        <w:spacing w:after="0"/>
        <w:ind w:left="0"/>
        <w:jc w:val="both"/>
      </w:pPr>
      <w:bookmarkStart w:name="z0" w:id="0"/>
      <w:r>
        <w:rPr>
          <w:rFonts w:ascii="Times New Roman"/>
          <w:b w:val="false"/>
          <w:i w:val="false"/>
          <w:color w:val="000000"/>
          <w:sz w:val="28"/>
        </w:rPr>
        <w:t xml:space="preserve">
      Қазақстан Республикасының шетел несие берушiлерi алдындағы мiндеттемелерiн орындау және дефолт фактiлерiне жол бермеу, сондай-ақ Қазақстан Республикасының мемлекеттiк кепiлдiктерi бар бұрын берiлген мемлекеттiк емес сыртқы заемдардың республикалық бюджетке қайтарылуын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1993 жылғы 4 мамырдағы N 26-14/110, 1993 жылғы 25 мамырдағы N 26-15/144, 1993 жылғы 25 мамырдағы N 26-15/145 берiлген Қазақстан Республикасының мемлекеттiк кепiлдiктерiне сәйкес шетел банктерi шоттарының негiзiнде дәрменсiз заемшылар үшiн алдағы төлемдердi (қосымша), сондай-ақ есептелген айыппұл сомаларын төлем жасалатын күнгi бағам айырмасының өзгеруiн есепке ала отырып, 1998 жылға арналған республикалық бюджетте "Өтеу шегерiлген несиелендiру" бөлiмi бойынша көзделген қаражаттың шегiнде төлесiн; </w:t>
      </w:r>
      <w:r>
        <w:br/>
      </w:r>
      <w:r>
        <w:rPr>
          <w:rFonts w:ascii="Times New Roman"/>
          <w:b w:val="false"/>
          <w:i w:val="false"/>
          <w:color w:val="000000"/>
          <w:sz w:val="28"/>
        </w:rPr>
        <w:t xml:space="preserve">
      заемшылардың Қазақстан Республикасының мемлекеттiк кепiлдiгi бар мемлекеттiк емес сыртқы заемдарды пайдалану жөнiндегi қызметiне қаржылық тексерiс жүргiзсiн және оларды пайдалану тәртiбiн бұзушылық фактiлерi анықталған жағдайда кiнәлi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берсiн. </w:t>
      </w:r>
      <w:r>
        <w:br/>
      </w:r>
      <w:r>
        <w:rPr>
          <w:rFonts w:ascii="Times New Roman"/>
          <w:b w:val="false"/>
          <w:i w:val="false"/>
          <w:color w:val="000000"/>
          <w:sz w:val="28"/>
        </w:rPr>
        <w:t xml:space="preserve">
      2. Қазақстан Республикасының мемлекеттiк Экспорт-импорт банкi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алынған қаражаттың республикалық бюджетке қайтарылу жөнiнде барлық</w:t>
      </w:r>
    </w:p>
    <w:p>
      <w:pPr>
        <w:spacing w:after="0"/>
        <w:ind w:left="0"/>
        <w:jc w:val="both"/>
      </w:pPr>
      <w:r>
        <w:rPr>
          <w:rFonts w:ascii="Times New Roman"/>
          <w:b w:val="false"/>
          <w:i w:val="false"/>
          <w:color w:val="000000"/>
          <w:sz w:val="28"/>
        </w:rPr>
        <w:t>қажеттi шараларды қолдансын.</w:t>
      </w:r>
    </w:p>
    <w:p>
      <w:pPr>
        <w:spacing w:after="0"/>
        <w:ind w:left="0"/>
        <w:jc w:val="both"/>
      </w:pPr>
      <w:r>
        <w:rPr>
          <w:rFonts w:ascii="Times New Roman"/>
          <w:b w:val="false"/>
          <w:i w:val="false"/>
          <w:color w:val="000000"/>
          <w:sz w:val="28"/>
        </w:rPr>
        <w:t>     3.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Республикасының Қаржы министрлiгiне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14 сәуiрдегi</w:t>
      </w:r>
    </w:p>
    <w:p>
      <w:pPr>
        <w:spacing w:after="0"/>
        <w:ind w:left="0"/>
        <w:jc w:val="both"/>
      </w:pPr>
      <w:r>
        <w:rPr>
          <w:rFonts w:ascii="Times New Roman"/>
          <w:b w:val="false"/>
          <w:i w:val="false"/>
          <w:color w:val="000000"/>
          <w:sz w:val="28"/>
        </w:rPr>
        <w:t>                                        N 333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кепiлдiктерi бар</w:t>
      </w:r>
    </w:p>
    <w:p>
      <w:pPr>
        <w:spacing w:after="0"/>
        <w:ind w:left="0"/>
        <w:jc w:val="both"/>
      </w:pPr>
      <w:r>
        <w:rPr>
          <w:rFonts w:ascii="Times New Roman"/>
          <w:b w:val="false"/>
          <w:i w:val="false"/>
          <w:color w:val="000000"/>
          <w:sz w:val="28"/>
        </w:rPr>
        <w:t>           мемлекеттiк емес сыртқы заемдарды өтеу жөнiндегi</w:t>
      </w:r>
    </w:p>
    <w:p>
      <w:pPr>
        <w:spacing w:after="0"/>
        <w:ind w:left="0"/>
        <w:jc w:val="both"/>
      </w:pPr>
      <w:r>
        <w:rPr>
          <w:rFonts w:ascii="Times New Roman"/>
          <w:b w:val="false"/>
          <w:i w:val="false"/>
          <w:color w:val="000000"/>
          <w:sz w:val="28"/>
        </w:rPr>
        <w:t>                          алдағы төлемдердiң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|Заемшы ұйым   |Төлем       |Төлем күнi      |Төлем сомасы    |</w:t>
      </w:r>
    </w:p>
    <w:p>
      <w:pPr>
        <w:spacing w:after="0"/>
        <w:ind w:left="0"/>
        <w:jc w:val="both"/>
      </w:pPr>
      <w:r>
        <w:rPr>
          <w:rFonts w:ascii="Times New Roman"/>
          <w:b w:val="false"/>
          <w:i w:val="false"/>
          <w:color w:val="000000"/>
          <w:sz w:val="28"/>
        </w:rPr>
        <w:t>     |              |валютасы    |                |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                  Германияның несие желiсi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|"Ақ жол"  МХК |DМ          |01.04.98        |  753 537,13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|"Ақ жол"  МХК |DМ          |01.04.98        |  497 644,57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                  Түркия несие желiсi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|"Жеңiл өнер.  |USD         |21.04.98        |  552 842,66    |</w:t>
      </w:r>
    </w:p>
    <w:p>
      <w:pPr>
        <w:spacing w:after="0"/>
        <w:ind w:left="0"/>
        <w:jc w:val="both"/>
      </w:pPr>
      <w:r>
        <w:rPr>
          <w:rFonts w:ascii="Times New Roman"/>
          <w:b w:val="false"/>
          <w:i w:val="false"/>
          <w:color w:val="000000"/>
          <w:sz w:val="28"/>
        </w:rPr>
        <w:t>     |кәсiп" МХК    |            |                |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|"Жеңiл өнер.  |USD         |21.04.98        |3 455 229,34    |</w:t>
      </w:r>
    </w:p>
    <w:p>
      <w:pPr>
        <w:spacing w:after="0"/>
        <w:ind w:left="0"/>
        <w:jc w:val="both"/>
      </w:pPr>
      <w:r>
        <w:rPr>
          <w:rFonts w:ascii="Times New Roman"/>
          <w:b w:val="false"/>
          <w:i w:val="false"/>
          <w:color w:val="000000"/>
          <w:sz w:val="28"/>
        </w:rPr>
        <w:t>     |кәсiп" МХК    |            |                |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|Барлығы:      |DМ          |                |1 251 181,70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              |USD         |                |4 008 072,00    |</w:t>
      </w:r>
    </w:p>
    <w:p>
      <w:pPr>
        <w:spacing w:after="0"/>
        <w:ind w:left="0"/>
        <w:jc w:val="both"/>
      </w:pPr>
      <w:r>
        <w:rPr>
          <w:rFonts w:ascii="Times New Roman"/>
          <w:b w:val="false"/>
          <w:i w:val="false"/>
          <w:color w:val="000000"/>
          <w:sz w:val="28"/>
        </w:rPr>
        <w:t>     |______________|____________|________________|________________|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Негiзгi       |      Проценттер     |    Басқалары    |</w:t>
      </w:r>
    </w:p>
    <w:p>
      <w:pPr>
        <w:spacing w:after="0"/>
        <w:ind w:left="0"/>
        <w:jc w:val="both"/>
      </w:pPr>
      <w:r>
        <w:rPr>
          <w:rFonts w:ascii="Times New Roman"/>
          <w:b w:val="false"/>
          <w:i w:val="false"/>
          <w:color w:val="000000"/>
          <w:sz w:val="28"/>
        </w:rPr>
        <w:t>     |        борыш        |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                  Германияның несие желiсi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    675 818,05     |  77 719,08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|2.    446 318,00     |  51 326,57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                  Түркия несие желiсi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|3.                   | 552 842,66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3 333 233,33      |                     |  121 996,01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|5. 1 122 136,05      | 129 045,65          |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|6. 3 333 233,33      | 552 842,66          |  121 996,01     |</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