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b369" w14:textId="3aeb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 Үкiметiнiң арасындағы құқықтық ақпаратпен алмасу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12 мамыр N 428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1997 жылғы 10 маусымда Алматы қаласында қол қойылған Қазақстан</w:t>
      </w:r>
    </w:p>
    <w:p>
      <w:pPr>
        <w:spacing w:after="0"/>
        <w:ind w:left="0"/>
        <w:jc w:val="both"/>
      </w:pPr>
      <w:r>
        <w:rPr>
          <w:rFonts w:ascii="Times New Roman"/>
          <w:b w:val="false"/>
          <w:i w:val="false"/>
          <w:color w:val="000000"/>
          <w:sz w:val="28"/>
        </w:rPr>
        <w:t>Республикасының Үкiметi мен Әзiрбайжан Республикасы Үкiметiнiң</w:t>
      </w:r>
    </w:p>
    <w:p>
      <w:pPr>
        <w:spacing w:after="0"/>
        <w:ind w:left="0"/>
        <w:jc w:val="both"/>
      </w:pPr>
      <w:r>
        <w:rPr>
          <w:rFonts w:ascii="Times New Roman"/>
          <w:b w:val="false"/>
          <w:i w:val="false"/>
          <w:color w:val="000000"/>
          <w:sz w:val="28"/>
        </w:rPr>
        <w:t>арасындағы құқықтық ақпаратпен алмасу туралы келiсiм бекiтiлсiн.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 Үкiметi мен Әзiрбайжан</w:t>
      </w:r>
    </w:p>
    <w:p>
      <w:pPr>
        <w:spacing w:after="0"/>
        <w:ind w:left="0"/>
        <w:jc w:val="both"/>
      </w:pPr>
      <w:r>
        <w:rPr>
          <w:rFonts w:ascii="Times New Roman"/>
          <w:b w:val="false"/>
          <w:i w:val="false"/>
          <w:color w:val="000000"/>
          <w:sz w:val="28"/>
        </w:rPr>
        <w:t>            Республикасы Үкiметiнiң арасындағы құқықтық</w:t>
      </w:r>
    </w:p>
    <w:p>
      <w:pPr>
        <w:spacing w:after="0"/>
        <w:ind w:left="0"/>
        <w:jc w:val="both"/>
      </w:pPr>
      <w:r>
        <w:rPr>
          <w:rFonts w:ascii="Times New Roman"/>
          <w:b w:val="false"/>
          <w:i w:val="false"/>
          <w:color w:val="000000"/>
          <w:sz w:val="28"/>
        </w:rPr>
        <w:t>                      ақпаратпен алмасу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1999 ж., N 4, 70-құжат)</w:t>
      </w:r>
    </w:p>
    <w:p>
      <w:pPr>
        <w:spacing w:after="0"/>
        <w:ind w:left="0"/>
        <w:jc w:val="both"/>
      </w:pPr>
      <w:r>
        <w:rPr>
          <w:rFonts w:ascii="Times New Roman"/>
          <w:b w:val="false"/>
          <w:i w:val="false"/>
          <w:color w:val="000000"/>
          <w:sz w:val="28"/>
        </w:rPr>
        <w:t xml:space="preserve">     (1998 жылғы 20 мамырда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68 бет) </w:t>
      </w:r>
    </w:p>
    <w:p>
      <w:pPr>
        <w:spacing w:after="0"/>
        <w:ind w:left="0"/>
        <w:jc w:val="both"/>
      </w:pPr>
      <w:r>
        <w:rPr>
          <w:rFonts w:ascii="Times New Roman"/>
          <w:b w:val="false"/>
          <w:i w:val="false"/>
          <w:color w:val="000000"/>
          <w:sz w:val="28"/>
        </w:rPr>
        <w:t>     Бұдан әрi Тараптар деп аталатын Қазақстан Республикасы Үкiметi</w:t>
      </w:r>
    </w:p>
    <w:p>
      <w:pPr>
        <w:spacing w:after="0"/>
        <w:ind w:left="0"/>
        <w:jc w:val="both"/>
      </w:pPr>
      <w:r>
        <w:rPr>
          <w:rFonts w:ascii="Times New Roman"/>
          <w:b w:val="false"/>
          <w:i w:val="false"/>
          <w:color w:val="000000"/>
          <w:sz w:val="28"/>
        </w:rPr>
        <w:t>мен Әзiрбайжан Республикасы Үкiметi</w:t>
      </w:r>
    </w:p>
    <w:p>
      <w:pPr>
        <w:spacing w:after="0"/>
        <w:ind w:left="0"/>
        <w:jc w:val="both"/>
      </w:pPr>
      <w:r>
        <w:rPr>
          <w:rFonts w:ascii="Times New Roman"/>
          <w:b w:val="false"/>
          <w:i w:val="false"/>
          <w:color w:val="000000"/>
          <w:sz w:val="28"/>
        </w:rPr>
        <w:t>     достық пен өзара түсiнiстiк қатынастарын нығайтуға тiлек</w:t>
      </w:r>
    </w:p>
    <w:p>
      <w:pPr>
        <w:spacing w:after="0"/>
        <w:ind w:left="0"/>
        <w:jc w:val="both"/>
      </w:pPr>
      <w:r>
        <w:rPr>
          <w:rFonts w:ascii="Times New Roman"/>
          <w:b w:val="false"/>
          <w:i w:val="false"/>
          <w:color w:val="000000"/>
          <w:sz w:val="28"/>
        </w:rPr>
        <w:t>бiлдiре отырып,</w:t>
      </w:r>
    </w:p>
    <w:p>
      <w:pPr>
        <w:spacing w:after="0"/>
        <w:ind w:left="0"/>
        <w:jc w:val="both"/>
      </w:pPr>
      <w:r>
        <w:rPr>
          <w:rFonts w:ascii="Times New Roman"/>
          <w:b w:val="false"/>
          <w:i w:val="false"/>
          <w:color w:val="000000"/>
          <w:sz w:val="28"/>
        </w:rPr>
        <w:t>     құқықтық саладағы ынтымақтастықты кеңейтуге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мемлекеттiң заңдары туралы өзара ақпаратты жақсарту жөнiндегi қатынастарды дамыту қажеттiгiн түсiне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жариялануға ашық халықаралық ауыстыруға жататын нормативтiк құқықтық актiлер Тiзiмiнде көрсетiлген мәселелер бойынша екi жақты құқықтық ақпарат ауыстырудың қажеттiгiн таниды (қоса берiлiп отыр).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Жоғарыда аталған тiзiм Тараптардың өзара келiсiмi бойынша</w:t>
      </w:r>
    </w:p>
    <w:p>
      <w:pPr>
        <w:spacing w:after="0"/>
        <w:ind w:left="0"/>
        <w:jc w:val="both"/>
      </w:pPr>
      <w:r>
        <w:rPr>
          <w:rFonts w:ascii="Times New Roman"/>
          <w:b w:val="false"/>
          <w:i w:val="false"/>
          <w:color w:val="000000"/>
          <w:sz w:val="28"/>
        </w:rPr>
        <w:t>өзгертiлуi немесе толықтырылуы мүмкiн.</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Тараптардың әрқайсысы басқа Тарапқа нормативтiк құқықтық</w:t>
      </w:r>
    </w:p>
    <w:p>
      <w:pPr>
        <w:spacing w:after="0"/>
        <w:ind w:left="0"/>
        <w:jc w:val="both"/>
      </w:pPr>
      <w:r>
        <w:rPr>
          <w:rFonts w:ascii="Times New Roman"/>
          <w:b w:val="false"/>
          <w:i w:val="false"/>
          <w:color w:val="000000"/>
          <w:sz w:val="28"/>
        </w:rPr>
        <w:t>актiлер туралы сауал қоюшы ақпаратты ұсынуға мiндеттенедi.</w:t>
      </w:r>
    </w:p>
    <w:p>
      <w:pPr>
        <w:spacing w:after="0"/>
        <w:ind w:left="0"/>
        <w:jc w:val="both"/>
      </w:pPr>
      <w:r>
        <w:rPr>
          <w:rFonts w:ascii="Times New Roman"/>
          <w:b w:val="false"/>
          <w:i w:val="false"/>
          <w:color w:val="000000"/>
          <w:sz w:val="28"/>
        </w:rPr>
        <w:t>     Ынтымақтастық барысында Тараптардың бiрiмен алынатын ақпарат</w:t>
      </w:r>
    </w:p>
    <w:p>
      <w:pPr>
        <w:spacing w:after="0"/>
        <w:ind w:left="0"/>
        <w:jc w:val="both"/>
      </w:pPr>
      <w:r>
        <w:rPr>
          <w:rFonts w:ascii="Times New Roman"/>
          <w:b w:val="false"/>
          <w:i w:val="false"/>
          <w:color w:val="000000"/>
          <w:sz w:val="28"/>
        </w:rPr>
        <w:t>Тараптардың мүдделерi залалдарына пайдаланылмайды.</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ұлттық ақпараттық ресурстарды пайдалана отырып,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құқықтық ақпаратты ауыстыру үшiн мәлiметтердiң жеке эталондық</w:t>
      </w:r>
    </w:p>
    <w:p>
      <w:pPr>
        <w:spacing w:after="0"/>
        <w:ind w:left="0"/>
        <w:jc w:val="both"/>
      </w:pPr>
      <w:r>
        <w:rPr>
          <w:rFonts w:ascii="Times New Roman"/>
          <w:b w:val="false"/>
          <w:i w:val="false"/>
          <w:color w:val="000000"/>
          <w:sz w:val="28"/>
        </w:rPr>
        <w:t>базаларын ұйымдастырады.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Тараптар құқықтық ақпарат ауыстыру жүйесiн құру жөнiндегi</w:t>
      </w:r>
    </w:p>
    <w:p>
      <w:pPr>
        <w:spacing w:after="0"/>
        <w:ind w:left="0"/>
        <w:jc w:val="both"/>
      </w:pPr>
      <w:r>
        <w:rPr>
          <w:rFonts w:ascii="Times New Roman"/>
          <w:b w:val="false"/>
          <w:i w:val="false"/>
          <w:color w:val="000000"/>
          <w:sz w:val="28"/>
        </w:rPr>
        <w:t>келiсiлген шараларды жүзеге асыра отырып,</w:t>
      </w:r>
    </w:p>
    <w:p>
      <w:pPr>
        <w:spacing w:after="0"/>
        <w:ind w:left="0"/>
        <w:jc w:val="both"/>
      </w:pPr>
      <w:r>
        <w:rPr>
          <w:rFonts w:ascii="Times New Roman"/>
          <w:b w:val="false"/>
          <w:i w:val="false"/>
          <w:color w:val="000000"/>
          <w:sz w:val="28"/>
        </w:rPr>
        <w:t>     субъектiлер тiзiмiн - ақпарат пайдаланушыларды;</w:t>
      </w:r>
    </w:p>
    <w:p>
      <w:pPr>
        <w:spacing w:after="0"/>
        <w:ind w:left="0"/>
        <w:jc w:val="both"/>
      </w:pPr>
      <w:r>
        <w:rPr>
          <w:rFonts w:ascii="Times New Roman"/>
          <w:b w:val="false"/>
          <w:i w:val="false"/>
          <w:color w:val="000000"/>
          <w:sz w:val="28"/>
        </w:rPr>
        <w:t>     ақпараттың құқықтық тәртiбiн - ашықтық, құжаттау тәртiбiн,</w:t>
      </w:r>
    </w:p>
    <w:p>
      <w:pPr>
        <w:spacing w:after="0"/>
        <w:ind w:left="0"/>
        <w:jc w:val="both"/>
      </w:pPr>
      <w:r>
        <w:rPr>
          <w:rFonts w:ascii="Times New Roman"/>
          <w:b w:val="false"/>
          <w:i w:val="false"/>
          <w:color w:val="000000"/>
          <w:sz w:val="28"/>
        </w:rPr>
        <w:t>кiруге мүмкiндiк, сақтау, ақпаратты тарату және қорғау дәрежесiн</w:t>
      </w:r>
    </w:p>
    <w:p>
      <w:pPr>
        <w:spacing w:after="0"/>
        <w:ind w:left="0"/>
        <w:jc w:val="both"/>
      </w:pPr>
      <w:r>
        <w:rPr>
          <w:rFonts w:ascii="Times New Roman"/>
          <w:b w:val="false"/>
          <w:i w:val="false"/>
          <w:color w:val="000000"/>
          <w:sz w:val="28"/>
        </w:rPr>
        <w:t>айқындайтын нормативтiк белгiленген ережелердi сәйкес айқындайды.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Тараптар Әдiлет министрлiгiнiң құқықтық ақпаратты құру жүйесi</w:t>
      </w:r>
    </w:p>
    <w:p>
      <w:pPr>
        <w:spacing w:after="0"/>
        <w:ind w:left="0"/>
        <w:jc w:val="both"/>
      </w:pPr>
      <w:r>
        <w:rPr>
          <w:rFonts w:ascii="Times New Roman"/>
          <w:b w:val="false"/>
          <w:i w:val="false"/>
          <w:color w:val="000000"/>
          <w:sz w:val="28"/>
        </w:rPr>
        <w:t>және ауыстыру жөнiнде жұмыс координаторларын айқындайды.</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бiрлесiп пайдалану үшiн айқындалған (мәлiметтердiң эталондық базаларына) құқықтық ақпараттық ұлттық ресурстарына мүмкiндiктi қамтамасыз етедi, оларды бақылау жағдайында қолдайды және ақпараттық мәлiметтердi берудiң толықтығына, дұрыстығына және уақытылығына жауап бередi.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Құқықтық ақпарат ережедегiдей, орыс тiлiнде және ақысыз ұсынылу керек. Шұғыл хабарлар мен материалдар беру үшiн электрондық, факсимильдi және өзге байланыс құралдары пайдаланылуы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мәлiметтер базасын ауыстыру кезiнде бiр-бiрiне нормативтiк</w:t>
      </w:r>
    </w:p>
    <w:p>
      <w:pPr>
        <w:spacing w:after="0"/>
        <w:ind w:left="0"/>
        <w:jc w:val="both"/>
      </w:pPr>
      <w:r>
        <w:rPr>
          <w:rFonts w:ascii="Times New Roman"/>
          <w:b w:val="false"/>
          <w:i w:val="false"/>
          <w:color w:val="000000"/>
          <w:sz w:val="28"/>
        </w:rPr>
        <w:t>құқықтық актiлер классификаторларын ұсынуды;</w:t>
      </w:r>
    </w:p>
    <w:p>
      <w:pPr>
        <w:spacing w:after="0"/>
        <w:ind w:left="0"/>
        <w:jc w:val="both"/>
      </w:pPr>
      <w:r>
        <w:rPr>
          <w:rFonts w:ascii="Times New Roman"/>
          <w:b w:val="false"/>
          <w:i w:val="false"/>
          <w:color w:val="000000"/>
          <w:sz w:val="28"/>
        </w:rPr>
        <w:t>     қолданылып жүрген ақпараттық-байланыс ресурстары жүйесiн,</w:t>
      </w:r>
    </w:p>
    <w:p>
      <w:pPr>
        <w:spacing w:after="0"/>
        <w:ind w:left="0"/>
        <w:jc w:val="both"/>
      </w:pPr>
      <w:r>
        <w:rPr>
          <w:rFonts w:ascii="Times New Roman"/>
          <w:b w:val="false"/>
          <w:i w:val="false"/>
          <w:color w:val="000000"/>
          <w:sz w:val="28"/>
        </w:rPr>
        <w:t>сондай-ақ құпия байланыс жүйесiн пайдалана отырып, құқықтық ақпарат</w:t>
      </w:r>
    </w:p>
    <w:p>
      <w:pPr>
        <w:spacing w:after="0"/>
        <w:ind w:left="0"/>
        <w:jc w:val="both"/>
      </w:pPr>
      <w:r>
        <w:rPr>
          <w:rFonts w:ascii="Times New Roman"/>
          <w:b w:val="false"/>
          <w:i w:val="false"/>
          <w:color w:val="000000"/>
          <w:sz w:val="28"/>
        </w:rPr>
        <w:t>ауыстыруын жүргiзудi қажет деп санайды.</w:t>
      </w:r>
    </w:p>
    <w:p>
      <w:pPr>
        <w:spacing w:after="0"/>
        <w:ind w:left="0"/>
        <w:jc w:val="both"/>
      </w:pPr>
      <w:r>
        <w:rPr>
          <w:rFonts w:ascii="Times New Roman"/>
          <w:b w:val="false"/>
          <w:i w:val="false"/>
          <w:color w:val="000000"/>
          <w:sz w:val="28"/>
        </w:rPr>
        <w:t>     Құқықтық ақпарат ауыстыру екi мемлекеттiң заңдарына сәйкес</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Осы Келiсiм басқа халықаралық шарттар бойынша Тараптардың</w:t>
      </w:r>
    </w:p>
    <w:p>
      <w:pPr>
        <w:spacing w:after="0"/>
        <w:ind w:left="0"/>
        <w:jc w:val="both"/>
      </w:pPr>
      <w:r>
        <w:rPr>
          <w:rFonts w:ascii="Times New Roman"/>
          <w:b w:val="false"/>
          <w:i w:val="false"/>
          <w:color w:val="000000"/>
          <w:sz w:val="28"/>
        </w:rPr>
        <w:t>құқықтары мен мiндеттерiн қозғамайды.</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Келiсiм Тараптардың келiсiмi бойынша өзгертiлуi және</w:t>
      </w:r>
    </w:p>
    <w:p>
      <w:pPr>
        <w:spacing w:after="0"/>
        <w:ind w:left="0"/>
        <w:jc w:val="both"/>
      </w:pPr>
      <w:r>
        <w:rPr>
          <w:rFonts w:ascii="Times New Roman"/>
          <w:b w:val="false"/>
          <w:i w:val="false"/>
          <w:color w:val="000000"/>
          <w:sz w:val="28"/>
        </w:rPr>
        <w:t>толықтырылуы мүмкiн.</w:t>
      </w:r>
    </w:p>
    <w:p>
      <w:pPr>
        <w:spacing w:after="0"/>
        <w:ind w:left="0"/>
        <w:jc w:val="both"/>
      </w:pPr>
      <w:r>
        <w:rPr>
          <w:rFonts w:ascii="Times New Roman"/>
          <w:b w:val="false"/>
          <w:i w:val="false"/>
          <w:color w:val="000000"/>
          <w:sz w:val="28"/>
        </w:rPr>
        <w:t>     Барлық өзгертулер мен толықтырулар осы Келiсiмнiң ажырамас</w:t>
      </w:r>
    </w:p>
    <w:p>
      <w:pPr>
        <w:spacing w:after="0"/>
        <w:ind w:left="0"/>
        <w:jc w:val="both"/>
      </w:pPr>
      <w:r>
        <w:rPr>
          <w:rFonts w:ascii="Times New Roman"/>
          <w:b w:val="false"/>
          <w:i w:val="false"/>
          <w:color w:val="000000"/>
          <w:sz w:val="28"/>
        </w:rPr>
        <w:t>бөлiгi болып табылатын хаттамалармен дайындалады.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Тараптар арасындағы даулар мен келiспеушiлiктер екi жақты</w:t>
      </w:r>
    </w:p>
    <w:p>
      <w:pPr>
        <w:spacing w:after="0"/>
        <w:ind w:left="0"/>
        <w:jc w:val="both"/>
      </w:pPr>
      <w:r>
        <w:rPr>
          <w:rFonts w:ascii="Times New Roman"/>
          <w:b w:val="false"/>
          <w:i w:val="false"/>
          <w:color w:val="000000"/>
          <w:sz w:val="28"/>
        </w:rPr>
        <w:t>келiссөздер мен кеңесулер жолымен шешiледi.</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мемлекет iшiндегi жөн-жосықтарды орындауы туралы соңғы хабар алған күннен бастап күшiне енедi, егер Тараптардың бiрi Келiсiм күшiнiң мерзiмi аяқталғанша кемiнде алты айда басқа Тарапқа өзiнiң осы Келiсiм заңдылығын тоқтату туралы ойын хабарламаса, әрбiр келесi бес жыл үшiн мерзiмiн шұғыл ұзартумен бес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жыл iшiнде қолданылады.</w:t>
      </w:r>
    </w:p>
    <w:p>
      <w:pPr>
        <w:spacing w:after="0"/>
        <w:ind w:left="0"/>
        <w:jc w:val="both"/>
      </w:pPr>
      <w:r>
        <w:rPr>
          <w:rFonts w:ascii="Times New Roman"/>
          <w:b w:val="false"/>
          <w:i w:val="false"/>
          <w:color w:val="000000"/>
          <w:sz w:val="28"/>
        </w:rPr>
        <w:t>     1997 жылы 10 маусымда Алматы қаласында, әрқайсысы қазақ,</w:t>
      </w:r>
    </w:p>
    <w:p>
      <w:pPr>
        <w:spacing w:after="0"/>
        <w:ind w:left="0"/>
        <w:jc w:val="both"/>
      </w:pPr>
      <w:r>
        <w:rPr>
          <w:rFonts w:ascii="Times New Roman"/>
          <w:b w:val="false"/>
          <w:i w:val="false"/>
          <w:color w:val="000000"/>
          <w:sz w:val="28"/>
        </w:rPr>
        <w:t>әзiрбайжан, және орыс тiлдерiнде екi түпнұсқа данада жасалады,</w:t>
      </w:r>
    </w:p>
    <w:p>
      <w:pPr>
        <w:spacing w:after="0"/>
        <w:ind w:left="0"/>
        <w:jc w:val="both"/>
      </w:pPr>
      <w:r>
        <w:rPr>
          <w:rFonts w:ascii="Times New Roman"/>
          <w:b w:val="false"/>
          <w:i w:val="false"/>
          <w:color w:val="000000"/>
          <w:sz w:val="28"/>
        </w:rPr>
        <w:t>барлық мәтiндер бiрдей күшке ие. Осы Келiсiмнiң ережелерiн</w:t>
      </w:r>
    </w:p>
    <w:p>
      <w:pPr>
        <w:spacing w:after="0"/>
        <w:ind w:left="0"/>
        <w:jc w:val="both"/>
      </w:pPr>
      <w:r>
        <w:rPr>
          <w:rFonts w:ascii="Times New Roman"/>
          <w:b w:val="false"/>
          <w:i w:val="false"/>
          <w:color w:val="000000"/>
          <w:sz w:val="28"/>
        </w:rPr>
        <w:t>түсiндiруде келiспеушiлiктер болған жағдайда Тараптар орыс тiлiндегi</w:t>
      </w:r>
    </w:p>
    <w:p>
      <w:pPr>
        <w:spacing w:after="0"/>
        <w:ind w:left="0"/>
        <w:jc w:val="both"/>
      </w:pPr>
      <w:r>
        <w:rPr>
          <w:rFonts w:ascii="Times New Roman"/>
          <w:b w:val="false"/>
          <w:i w:val="false"/>
          <w:color w:val="000000"/>
          <w:sz w:val="28"/>
        </w:rPr>
        <w:t>мәтiндi басшылыққа алады.</w:t>
      </w:r>
    </w:p>
    <w:p>
      <w:pPr>
        <w:spacing w:after="0"/>
        <w:ind w:left="0"/>
        <w:jc w:val="both"/>
      </w:pPr>
      <w:r>
        <w:rPr>
          <w:rFonts w:ascii="Times New Roman"/>
          <w:b w:val="false"/>
          <w:i w:val="false"/>
          <w:color w:val="000000"/>
          <w:sz w:val="28"/>
        </w:rPr>
        <w:t>     Қазақстан Республикасының            Әзiрбайжан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both"/>
      </w:pPr>
      <w:r>
        <w:rPr>
          <w:rFonts w:ascii="Times New Roman"/>
          <w:b w:val="false"/>
          <w:i w:val="false"/>
          <w:color w:val="000000"/>
          <w:sz w:val="28"/>
        </w:rPr>
        <w:t>      Қазақстан Республикасы Үкiметi мен Әзiрбайжан Республикасы</w:t>
      </w:r>
    </w:p>
    <w:p>
      <w:pPr>
        <w:spacing w:after="0"/>
        <w:ind w:left="0"/>
        <w:jc w:val="both"/>
      </w:pPr>
      <w:r>
        <w:rPr>
          <w:rFonts w:ascii="Times New Roman"/>
          <w:b w:val="false"/>
          <w:i w:val="false"/>
          <w:color w:val="000000"/>
          <w:sz w:val="28"/>
        </w:rPr>
        <w:t>       Үкiметiнiң арасындағы құқықтық ақпаратпен алмасу туралы</w:t>
      </w:r>
    </w:p>
    <w:p>
      <w:pPr>
        <w:spacing w:after="0"/>
        <w:ind w:left="0"/>
        <w:jc w:val="both"/>
      </w:pPr>
      <w:r>
        <w:rPr>
          <w:rFonts w:ascii="Times New Roman"/>
          <w:b w:val="false"/>
          <w:i w:val="false"/>
          <w:color w:val="000000"/>
          <w:sz w:val="28"/>
        </w:rPr>
        <w:t>                              Келiсiмге</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Мемлекетаралық алмасуға жататын нормативтiк</w:t>
      </w:r>
    </w:p>
    <w:p>
      <w:pPr>
        <w:spacing w:after="0"/>
        <w:ind w:left="0"/>
        <w:jc w:val="both"/>
      </w:pPr>
      <w:r>
        <w:rPr>
          <w:rFonts w:ascii="Times New Roman"/>
          <w:b w:val="false"/>
          <w:i w:val="false"/>
          <w:color w:val="000000"/>
          <w:sz w:val="28"/>
        </w:rPr>
        <w:t>                         құқықтық актiлердiң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1. Мемлекеттiк құрылыс негiздерi</w:t>
      </w:r>
    </w:p>
    <w:p>
      <w:pPr>
        <w:spacing w:after="0"/>
        <w:ind w:left="0"/>
        <w:jc w:val="both"/>
      </w:pPr>
      <w:r>
        <w:rPr>
          <w:rFonts w:ascii="Times New Roman"/>
          <w:b w:val="false"/>
          <w:i w:val="false"/>
          <w:color w:val="000000"/>
          <w:sz w:val="28"/>
        </w:rPr>
        <w:t>     2. Мемлекеттiк қауiпсiздiк</w:t>
      </w:r>
    </w:p>
    <w:p>
      <w:pPr>
        <w:spacing w:after="0"/>
        <w:ind w:left="0"/>
        <w:jc w:val="both"/>
      </w:pPr>
      <w:r>
        <w:rPr>
          <w:rFonts w:ascii="Times New Roman"/>
          <w:b w:val="false"/>
          <w:i w:val="false"/>
          <w:color w:val="000000"/>
          <w:sz w:val="28"/>
        </w:rPr>
        <w:t>     3. Қорғаныс</w:t>
      </w:r>
    </w:p>
    <w:p>
      <w:pPr>
        <w:spacing w:after="0"/>
        <w:ind w:left="0"/>
        <w:jc w:val="both"/>
      </w:pPr>
      <w:r>
        <w:rPr>
          <w:rFonts w:ascii="Times New Roman"/>
          <w:b w:val="false"/>
          <w:i w:val="false"/>
          <w:color w:val="000000"/>
          <w:sz w:val="28"/>
        </w:rPr>
        <w:t>     4. Мемлекеттiк қызмет</w:t>
      </w:r>
    </w:p>
    <w:p>
      <w:pPr>
        <w:spacing w:after="0"/>
        <w:ind w:left="0"/>
        <w:jc w:val="both"/>
      </w:pPr>
      <w:r>
        <w:rPr>
          <w:rFonts w:ascii="Times New Roman"/>
          <w:b w:val="false"/>
          <w:i w:val="false"/>
          <w:color w:val="000000"/>
          <w:sz w:val="28"/>
        </w:rPr>
        <w:t>     5. Сыртқы саясат, халықаралық және сыртқы экономикалық</w:t>
      </w:r>
    </w:p>
    <w:p>
      <w:pPr>
        <w:spacing w:after="0"/>
        <w:ind w:left="0"/>
        <w:jc w:val="both"/>
      </w:pPr>
      <w:r>
        <w:rPr>
          <w:rFonts w:ascii="Times New Roman"/>
          <w:b w:val="false"/>
          <w:i w:val="false"/>
          <w:color w:val="000000"/>
          <w:sz w:val="28"/>
        </w:rPr>
        <w:t>        қатынастар</w:t>
      </w:r>
    </w:p>
    <w:p>
      <w:pPr>
        <w:spacing w:after="0"/>
        <w:ind w:left="0"/>
        <w:jc w:val="both"/>
      </w:pPr>
      <w:r>
        <w:rPr>
          <w:rFonts w:ascii="Times New Roman"/>
          <w:b w:val="false"/>
          <w:i w:val="false"/>
          <w:color w:val="000000"/>
          <w:sz w:val="28"/>
        </w:rPr>
        <w:t>     6. Әкiмшiлiк заң шығару</w:t>
      </w:r>
    </w:p>
    <w:p>
      <w:pPr>
        <w:spacing w:after="0"/>
        <w:ind w:left="0"/>
        <w:jc w:val="both"/>
      </w:pPr>
      <w:r>
        <w:rPr>
          <w:rFonts w:ascii="Times New Roman"/>
          <w:b w:val="false"/>
          <w:i w:val="false"/>
          <w:color w:val="000000"/>
          <w:sz w:val="28"/>
        </w:rPr>
        <w:t>     7. Әдiлет. Сот. Прокуратура</w:t>
      </w:r>
    </w:p>
    <w:p>
      <w:pPr>
        <w:spacing w:after="0"/>
        <w:ind w:left="0"/>
        <w:jc w:val="both"/>
      </w:pPr>
      <w:r>
        <w:rPr>
          <w:rFonts w:ascii="Times New Roman"/>
          <w:b w:val="false"/>
          <w:i w:val="false"/>
          <w:color w:val="000000"/>
          <w:sz w:val="28"/>
        </w:rPr>
        <w:t>     8. Қоғамдық тәртiптi сақтау</w:t>
      </w:r>
    </w:p>
    <w:p>
      <w:pPr>
        <w:spacing w:after="0"/>
        <w:ind w:left="0"/>
        <w:jc w:val="both"/>
      </w:pPr>
      <w:r>
        <w:rPr>
          <w:rFonts w:ascii="Times New Roman"/>
          <w:b w:val="false"/>
          <w:i w:val="false"/>
          <w:color w:val="000000"/>
          <w:sz w:val="28"/>
        </w:rPr>
        <w:t>     9. Қылмыстық заңдар</w:t>
      </w:r>
    </w:p>
    <w:p>
      <w:pPr>
        <w:spacing w:after="0"/>
        <w:ind w:left="0"/>
        <w:jc w:val="both"/>
      </w:pPr>
      <w:r>
        <w:rPr>
          <w:rFonts w:ascii="Times New Roman"/>
          <w:b w:val="false"/>
          <w:i w:val="false"/>
          <w:color w:val="000000"/>
          <w:sz w:val="28"/>
        </w:rPr>
        <w:t>     10. Қылмыстық iс жүргiзу заңдары</w:t>
      </w:r>
    </w:p>
    <w:p>
      <w:pPr>
        <w:spacing w:after="0"/>
        <w:ind w:left="0"/>
        <w:jc w:val="both"/>
      </w:pPr>
      <w:r>
        <w:rPr>
          <w:rFonts w:ascii="Times New Roman"/>
          <w:b w:val="false"/>
          <w:i w:val="false"/>
          <w:color w:val="000000"/>
          <w:sz w:val="28"/>
        </w:rPr>
        <w:t>     11. Қылмыстық атқару заңдары</w:t>
      </w:r>
    </w:p>
    <w:p>
      <w:pPr>
        <w:spacing w:after="0"/>
        <w:ind w:left="0"/>
        <w:jc w:val="both"/>
      </w:pPr>
      <w:r>
        <w:rPr>
          <w:rFonts w:ascii="Times New Roman"/>
          <w:b w:val="false"/>
          <w:i w:val="false"/>
          <w:color w:val="000000"/>
          <w:sz w:val="28"/>
        </w:rPr>
        <w:t>        (еңбек-түзету заңдары)</w:t>
      </w:r>
    </w:p>
    <w:p>
      <w:pPr>
        <w:spacing w:after="0"/>
        <w:ind w:left="0"/>
        <w:jc w:val="both"/>
      </w:pPr>
      <w:r>
        <w:rPr>
          <w:rFonts w:ascii="Times New Roman"/>
          <w:b w:val="false"/>
          <w:i w:val="false"/>
          <w:color w:val="000000"/>
          <w:sz w:val="28"/>
        </w:rPr>
        <w:t>     12. Азаматтық және отбасы құқығы</w:t>
      </w:r>
    </w:p>
    <w:p>
      <w:pPr>
        <w:spacing w:after="0"/>
        <w:ind w:left="0"/>
        <w:jc w:val="both"/>
      </w:pPr>
      <w:r>
        <w:rPr>
          <w:rFonts w:ascii="Times New Roman"/>
          <w:b w:val="false"/>
          <w:i w:val="false"/>
          <w:color w:val="000000"/>
          <w:sz w:val="28"/>
        </w:rPr>
        <w:t>     13. Азаматтық iс жүргiзу және шаруашылық заңдары</w:t>
      </w:r>
    </w:p>
    <w:p>
      <w:pPr>
        <w:spacing w:after="0"/>
        <w:ind w:left="0"/>
        <w:jc w:val="both"/>
      </w:pPr>
      <w:r>
        <w:rPr>
          <w:rFonts w:ascii="Times New Roman"/>
          <w:b w:val="false"/>
          <w:i w:val="false"/>
          <w:color w:val="000000"/>
          <w:sz w:val="28"/>
        </w:rPr>
        <w:t>     14. Еңбек және тұрғындардың жұмыс бастылығы</w:t>
      </w:r>
    </w:p>
    <w:p>
      <w:pPr>
        <w:spacing w:after="0"/>
        <w:ind w:left="0"/>
        <w:jc w:val="both"/>
      </w:pPr>
      <w:r>
        <w:rPr>
          <w:rFonts w:ascii="Times New Roman"/>
          <w:b w:val="false"/>
          <w:i w:val="false"/>
          <w:color w:val="000000"/>
          <w:sz w:val="28"/>
        </w:rPr>
        <w:t>     15. Әлеуметтiк сақтандыру және әлеуметтiк қамсыздандыру</w:t>
      </w:r>
    </w:p>
    <w:p>
      <w:pPr>
        <w:spacing w:after="0"/>
        <w:ind w:left="0"/>
        <w:jc w:val="both"/>
      </w:pPr>
      <w:r>
        <w:rPr>
          <w:rFonts w:ascii="Times New Roman"/>
          <w:b w:val="false"/>
          <w:i w:val="false"/>
          <w:color w:val="000000"/>
          <w:sz w:val="28"/>
        </w:rPr>
        <w:t>     16. Қаржы және несие</w:t>
      </w:r>
    </w:p>
    <w:p>
      <w:pPr>
        <w:spacing w:after="0"/>
        <w:ind w:left="0"/>
        <w:jc w:val="both"/>
      </w:pPr>
      <w:r>
        <w:rPr>
          <w:rFonts w:ascii="Times New Roman"/>
          <w:b w:val="false"/>
          <w:i w:val="false"/>
          <w:color w:val="000000"/>
          <w:sz w:val="28"/>
        </w:rPr>
        <w:t>     17. Кәсiпорындар мен кәсiпкерлiк қызмет</w:t>
      </w:r>
    </w:p>
    <w:p>
      <w:pPr>
        <w:spacing w:after="0"/>
        <w:ind w:left="0"/>
        <w:jc w:val="both"/>
      </w:pPr>
      <w:r>
        <w:rPr>
          <w:rFonts w:ascii="Times New Roman"/>
          <w:b w:val="false"/>
          <w:i w:val="false"/>
          <w:color w:val="000000"/>
          <w:sz w:val="28"/>
        </w:rPr>
        <w:t>     18. Өнеркәсiп</w:t>
      </w:r>
    </w:p>
    <w:p>
      <w:pPr>
        <w:spacing w:after="0"/>
        <w:ind w:left="0"/>
        <w:jc w:val="both"/>
      </w:pPr>
      <w:r>
        <w:rPr>
          <w:rFonts w:ascii="Times New Roman"/>
          <w:b w:val="false"/>
          <w:i w:val="false"/>
          <w:color w:val="000000"/>
          <w:sz w:val="28"/>
        </w:rPr>
        <w:t>     19. Құрылыс және сәулет кешендерi</w:t>
      </w:r>
    </w:p>
    <w:p>
      <w:pPr>
        <w:spacing w:after="0"/>
        <w:ind w:left="0"/>
        <w:jc w:val="both"/>
      </w:pPr>
      <w:r>
        <w:rPr>
          <w:rFonts w:ascii="Times New Roman"/>
          <w:b w:val="false"/>
          <w:i w:val="false"/>
          <w:color w:val="000000"/>
          <w:sz w:val="28"/>
        </w:rPr>
        <w:t>     20. Ауыл шаруашылығы</w:t>
      </w:r>
    </w:p>
    <w:p>
      <w:pPr>
        <w:spacing w:after="0"/>
        <w:ind w:left="0"/>
        <w:jc w:val="both"/>
      </w:pPr>
      <w:r>
        <w:rPr>
          <w:rFonts w:ascii="Times New Roman"/>
          <w:b w:val="false"/>
          <w:i w:val="false"/>
          <w:color w:val="000000"/>
          <w:sz w:val="28"/>
        </w:rPr>
        <w:t>     21. Сауда</w:t>
      </w:r>
    </w:p>
    <w:p>
      <w:pPr>
        <w:spacing w:after="0"/>
        <w:ind w:left="0"/>
        <w:jc w:val="both"/>
      </w:pPr>
      <w:r>
        <w:rPr>
          <w:rFonts w:ascii="Times New Roman"/>
          <w:b w:val="false"/>
          <w:i w:val="false"/>
          <w:color w:val="000000"/>
          <w:sz w:val="28"/>
        </w:rPr>
        <w:t>     22. Көлiк және байланыс</w:t>
      </w:r>
    </w:p>
    <w:p>
      <w:pPr>
        <w:spacing w:after="0"/>
        <w:ind w:left="0"/>
        <w:jc w:val="both"/>
      </w:pPr>
      <w:r>
        <w:rPr>
          <w:rFonts w:ascii="Times New Roman"/>
          <w:b w:val="false"/>
          <w:i w:val="false"/>
          <w:color w:val="000000"/>
          <w:sz w:val="28"/>
        </w:rPr>
        <w:t>     23. Тұрғын үй коммуналдық шаруашылық және халыққа тұрмыстық</w:t>
      </w:r>
    </w:p>
    <w:p>
      <w:pPr>
        <w:spacing w:after="0"/>
        <w:ind w:left="0"/>
        <w:jc w:val="both"/>
      </w:pPr>
      <w:r>
        <w:rPr>
          <w:rFonts w:ascii="Times New Roman"/>
          <w:b w:val="false"/>
          <w:i w:val="false"/>
          <w:color w:val="000000"/>
          <w:sz w:val="28"/>
        </w:rPr>
        <w:t>         қызмет көрсету</w:t>
      </w:r>
    </w:p>
    <w:p>
      <w:pPr>
        <w:spacing w:after="0"/>
        <w:ind w:left="0"/>
        <w:jc w:val="both"/>
      </w:pPr>
      <w:r>
        <w:rPr>
          <w:rFonts w:ascii="Times New Roman"/>
          <w:b w:val="false"/>
          <w:i w:val="false"/>
          <w:color w:val="000000"/>
          <w:sz w:val="28"/>
        </w:rPr>
        <w:t>     24. Бiлiм, ғылым, мәдениет</w:t>
      </w:r>
    </w:p>
    <w:p>
      <w:pPr>
        <w:spacing w:after="0"/>
        <w:ind w:left="0"/>
        <w:jc w:val="both"/>
      </w:pPr>
      <w:r>
        <w:rPr>
          <w:rFonts w:ascii="Times New Roman"/>
          <w:b w:val="false"/>
          <w:i w:val="false"/>
          <w:color w:val="000000"/>
          <w:sz w:val="28"/>
        </w:rPr>
        <w:t>     25. Денсаулық сақтау</w:t>
      </w:r>
    </w:p>
    <w:p>
      <w:pPr>
        <w:spacing w:after="0"/>
        <w:ind w:left="0"/>
        <w:jc w:val="both"/>
      </w:pPr>
      <w:r>
        <w:rPr>
          <w:rFonts w:ascii="Times New Roman"/>
          <w:b w:val="false"/>
          <w:i w:val="false"/>
          <w:color w:val="000000"/>
          <w:sz w:val="28"/>
        </w:rPr>
        <w:t>     26. Жер туралы, жер қойнаулары, су, ауа кеңiстiгi, өсiмдiк,</w:t>
      </w:r>
    </w:p>
    <w:p>
      <w:pPr>
        <w:spacing w:after="0"/>
        <w:ind w:left="0"/>
        <w:jc w:val="both"/>
      </w:pPr>
      <w:r>
        <w:rPr>
          <w:rFonts w:ascii="Times New Roman"/>
          <w:b w:val="false"/>
          <w:i w:val="false"/>
          <w:color w:val="000000"/>
          <w:sz w:val="28"/>
        </w:rPr>
        <w:t>         жануарлар және табиғи байлықтар әлемi туралы заңдар</w:t>
      </w:r>
    </w:p>
    <w:p>
      <w:pPr>
        <w:spacing w:after="0"/>
        <w:ind w:left="0"/>
        <w:jc w:val="both"/>
      </w:pPr>
      <w:r>
        <w:rPr>
          <w:rFonts w:ascii="Times New Roman"/>
          <w:b w:val="false"/>
          <w:i w:val="false"/>
          <w:color w:val="000000"/>
          <w:sz w:val="28"/>
        </w:rPr>
        <w:t>     27. Қоршаған ортаны қорғау</w:t>
      </w:r>
    </w:p>
    <w:p>
      <w:pPr>
        <w:spacing w:after="0"/>
        <w:ind w:left="0"/>
        <w:jc w:val="both"/>
      </w:pPr>
      <w:r>
        <w:rPr>
          <w:rFonts w:ascii="Times New Roman"/>
          <w:b w:val="false"/>
          <w:i w:val="false"/>
          <w:color w:val="000000"/>
          <w:sz w:val="28"/>
        </w:rPr>
        <w:t>     28. Геодезия, картография, гидрометеорология</w:t>
      </w:r>
    </w:p>
    <w:p>
      <w:pPr>
        <w:spacing w:after="0"/>
        <w:ind w:left="0"/>
        <w:jc w:val="both"/>
      </w:pPr>
      <w:r>
        <w:rPr>
          <w:rFonts w:ascii="Times New Roman"/>
          <w:b w:val="false"/>
          <w:i w:val="false"/>
          <w:color w:val="000000"/>
          <w:sz w:val="28"/>
        </w:rPr>
        <w:t>     29. Халықаралық жеке құқық және процесс</w:t>
      </w:r>
    </w:p>
    <w:p>
      <w:pPr>
        <w:spacing w:after="0"/>
        <w:ind w:left="0"/>
        <w:jc w:val="both"/>
      </w:pPr>
      <w:r>
        <w:rPr>
          <w:rFonts w:ascii="Times New Roman"/>
          <w:b w:val="false"/>
          <w:i w:val="false"/>
          <w:color w:val="000000"/>
          <w:sz w:val="28"/>
        </w:rPr>
        <w:t xml:space="preserve">     30. Кеден 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