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b070" w14:textId="426b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Жылжымайтын мүлiктi және заңды тұлғаларды тiркеу жөнiндегi агенттiгiнiң Ақмола облысы бойынша Жылжымайтын мүлiк жөнiндегi орталығы" мемлекеттiк кәсiпорнының атауын өзгерту туралы</w:t>
      </w:r>
    </w:p>
    <w:p>
      <w:pPr>
        <w:spacing w:after="0"/>
        <w:ind w:left="0"/>
        <w:jc w:val="both"/>
      </w:pPr>
      <w:r>
        <w:rPr>
          <w:rFonts w:ascii="Times New Roman"/>
          <w:b w:val="false"/>
          <w:i w:val="false"/>
          <w:color w:val="000000"/>
          <w:sz w:val="28"/>
        </w:rPr>
        <w:t>Қазақстан Республикасы Үкiметiнiң Қаулысы 1998 жылғы 24 маусымдағы N 600</w:t>
      </w:r>
    </w:p>
    <w:p>
      <w:pPr>
        <w:spacing w:after="0"/>
        <w:ind w:left="0"/>
        <w:jc w:val="both"/>
      </w:pPr>
      <w:bookmarkStart w:name="z0" w:id="0"/>
      <w:r>
        <w:rPr>
          <w:rFonts w:ascii="Times New Roman"/>
          <w:b w:val="false"/>
          <w:i w:val="false"/>
          <w:color w:val="000000"/>
          <w:sz w:val="28"/>
        </w:rPr>
        <w:t>
      Қазақстан Республикасы Президентiнiң "Ақмола қаласын Қазақстан Республикасының астанасы деп жариялау туралы" 1997 жылғы 20 қазандағы N 3700 </w:t>
      </w:r>
      <w:r>
        <w:rPr>
          <w:rFonts w:ascii="Times New Roman"/>
          <w:b w:val="false"/>
          <w:i w:val="false"/>
          <w:color w:val="000000"/>
          <w:sz w:val="28"/>
        </w:rPr>
        <w:t xml:space="preserve">U973700_ </w:t>
      </w:r>
      <w:r>
        <w:rPr>
          <w:rFonts w:ascii="Times New Roman"/>
          <w:b w:val="false"/>
          <w:i w:val="false"/>
          <w:color w:val="000000"/>
          <w:sz w:val="28"/>
        </w:rPr>
        <w:t>(Қазақстан Республикасының ПҮАЖ-ы, 1997 ж., N 47, 430-құжат) және "Қазақстан Республикасының астанасы - Ақмола қаласын Қазақстан Республикасының астанасы - Астана қаласы деп қайта атау туралы" 1998 жылғы 6 мамырдағы N 3941 </w:t>
      </w:r>
      <w:r>
        <w:rPr>
          <w:rFonts w:ascii="Times New Roman"/>
          <w:b w:val="false"/>
          <w:i w:val="false"/>
          <w:color w:val="000000"/>
          <w:sz w:val="28"/>
        </w:rPr>
        <w:t xml:space="preserve">U983941_ </w:t>
      </w:r>
      <w:r>
        <w:rPr>
          <w:rFonts w:ascii="Times New Roman"/>
          <w:b w:val="false"/>
          <w:i w:val="false"/>
          <w:color w:val="000000"/>
          <w:sz w:val="28"/>
        </w:rPr>
        <w:t xml:space="preserve">Жарлықтарын орындау үшiн Қазақстан Республикасының Үкiметi қаулы етедi: </w:t>
      </w:r>
      <w:r>
        <w:br/>
      </w:r>
      <w:r>
        <w:rPr>
          <w:rFonts w:ascii="Times New Roman"/>
          <w:b w:val="false"/>
          <w:i w:val="false"/>
          <w:color w:val="000000"/>
          <w:sz w:val="28"/>
        </w:rPr>
        <w:t xml:space="preserve">
      "Қазақстан Республикасы Әдiлет министрлiгiнiң Жылжымайтын мүлiктi және заңды тұлғаларды тiркеу жөнiндегi агенттiгiнiң Ақмола облысы бойынша Жылжымайтын мүлiк жөнiндегi орталығы" мемлекеттiк кәсiпорны (шаруашылық жүргiзу құқығында)" "Қазақстан Республикасы Әдiлет министрлiгiнiң Жылжымайтын мүлiктi және заңды тұлғаларды тiркеу жөнiндегi агенттiгiнiң Астана қаласы бойынша Жылжымайтын мүлiк жөнiндегi орталығы" мемлекеттiк кәсiпорны (шаруашылық жүргiзу құқығында)" деп қайта аталсын. </w:t>
      </w:r>
      <w:r>
        <w:br/>
      </w:r>
      <w:r>
        <w:rPr>
          <w:rFonts w:ascii="Times New Roman"/>
          <w:b w:val="false"/>
          <w:i w:val="false"/>
          <w:color w:val="000000"/>
          <w:sz w:val="28"/>
        </w:rPr>
        <w:t>
      </w:t>
      </w:r>
      <w:r>
        <w:rPr>
          <w:rFonts w:ascii="Times New Roman"/>
          <w:b w:val="false"/>
          <w:i w:val="false"/>
          <w:color w:val="ff0000"/>
          <w:sz w:val="28"/>
        </w:rPr>
        <w:t xml:space="preserve">Ескерту. Екінші және үшінші бөлімнің 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