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d166" w14:textId="5e0d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Литва Республикасының Үкiметi арасындағы стандарттау, метрология және сертификаттау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1998 жылғы 25 қыркүйектегi N 951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1997 жылғы 7 наурызда Алматы қаласында қол қойылған Қазақстан Республикасының Үкiметi мен Литва Республикасының Үкiметi арасындағы стандарттау, метрология және сертификаттау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Литва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Үкiметi арасындағы стандарттау,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метрология және сертификаттау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1998 жылғы 7 қазанда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3, 13-құжат)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Литва Республикасының Үкiметi:
</w:t>
      </w:r>
      <w:r>
        <w:br/>
      </w:r>
      <w:r>
        <w:rPr>
          <w:rFonts w:ascii="Times New Roman"/>
          <w:b w:val="false"/>
          <w:i w:val="false"/>
          <w:color w:val="000000"/>
          <w:sz w:val="28"/>
        </w:rPr>
        <w:t>
      экономикалық және сауда байланыстарында техникалық тосқауылдарды жою мақсатында;
</w:t>
      </w:r>
      <w:r>
        <w:br/>
      </w:r>
      <w:r>
        <w:rPr>
          <w:rFonts w:ascii="Times New Roman"/>
          <w:b w:val="false"/>
          <w:i w:val="false"/>
          <w:color w:val="000000"/>
          <w:sz w:val="28"/>
        </w:rPr>
        <w:t>
      осы саладағы халықаралық ұйымдар қабылдаған қағидалар мен нормаларды ескере келе стандарттау, метрология және сертификаттау саласындағы ынтымақтастықты дамытуға ұмтылысын бiлдiре отырып,
</w:t>
      </w:r>
      <w:r>
        <w:br/>
      </w:r>
      <w:r>
        <w:rPr>
          <w:rFonts w:ascii="Times New Roman"/>
          <w:b w:val="false"/>
          <w:i w:val="false"/>
          <w:color w:val="000000"/>
          <w:sz w:val="28"/>
        </w:rPr>
        <w:t>
      екi Тараптың экономикалық мүддесiн басшылыққа ала отырып мына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w:t>
      </w:r>
      <w:r>
        <w:br/>
      </w:r>
      <w:r>
        <w:rPr>
          <w:rFonts w:ascii="Times New Roman"/>
          <w:b w:val="false"/>
          <w:i w:val="false"/>
          <w:color w:val="000000"/>
          <w:sz w:val="28"/>
        </w:rPr>
        <w:t>
      өзара тиiмдi шарттар негiзiнде стандарттаудың, метрологияның және сертификаттаудың қолданылып жүрген мемлекеттiк жүйелерiн өзара таниды; 
</w:t>
      </w:r>
      <w:r>
        <w:br/>
      </w:r>
      <w:r>
        <w:rPr>
          <w:rFonts w:ascii="Times New Roman"/>
          <w:b w:val="false"/>
          <w:i w:val="false"/>
          <w:color w:val="000000"/>
          <w:sz w:val="28"/>
        </w:rPr>
        <w:t>
      келiсiлген шарт бойынша стандарттау, метрология және сертификаттау жөнiндегi нормативтiк және анықтамалық құжаттардың өзара берiлуiн қамтамасыз етедi; 
</w:t>
      </w:r>
      <w:r>
        <w:br/>
      </w:r>
      <w:r>
        <w:rPr>
          <w:rFonts w:ascii="Times New Roman"/>
          <w:b w:val="false"/>
          <w:i w:val="false"/>
          <w:color w:val="000000"/>
          <w:sz w:val="28"/>
        </w:rPr>
        <w:t>
      Тараптар бекiткен бiрыңғай физикалық шаманың мемлекеттiк эталондарын, заттар мен материалдық қасиеттерi құрамының стандарттық үлгiлерiн, заттар мен материалдардың физикалық константалары мен қасиеттерi туралы стандарттық анықтамалық мәлiметтердi таниды; 
</w:t>
      </w:r>
      <w:r>
        <w:br/>
      </w:r>
      <w:r>
        <w:rPr>
          <w:rFonts w:ascii="Times New Roman"/>
          <w:b w:val="false"/>
          <w:i w:val="false"/>
          <w:color w:val="000000"/>
          <w:sz w:val="28"/>
        </w:rPr>
        <w:t>
      екiншi Тарап жүргiзген мемлекеттiк сынақтардың, өлшеу құралдары типiн бекiтудiң, калибрлеудiң және метрологиялық аттестациялаудың нәтижелерiн келiсiлген тәртiпте таниды; 
</w:t>
      </w:r>
      <w:r>
        <w:br/>
      </w:r>
      <w:r>
        <w:rPr>
          <w:rFonts w:ascii="Times New Roman"/>
          <w:b w:val="false"/>
          <w:i w:val="false"/>
          <w:color w:val="000000"/>
          <w:sz w:val="28"/>
        </w:rPr>
        <w:t>
      Тараптардың салыстырып тексеру, сынау және калибрлеу, лабораторияларын орталықтарын тiркеудi жүргiзетiн ұйымдарын, сондай-ақ өзара келiсiлген процедуралар бойынша өлшеу құралдарын салыстырып тексерудi, сынауды және калибрлеудi жүзеге асыратын осы ұйымдар тiркеген лабораториялар мен орталықтарды келiсiлген тәртiпте өзара таниды; 
</w:t>
      </w:r>
      <w:r>
        <w:br/>
      </w:r>
      <w:r>
        <w:rPr>
          <w:rFonts w:ascii="Times New Roman"/>
          <w:b w:val="false"/>
          <w:i w:val="false"/>
          <w:color w:val="000000"/>
          <w:sz w:val="28"/>
        </w:rPr>
        <w:t>
      екiншi Тараптың сертификаттау жөнiндегi органдарын, сынау лабораториялары мен орталықтарын; сондай-ақ өзара келiсiлген ережелер мен процедуралар бойынша өнiмге және қызмет көрсетуге сәйкестiк сертификаттары мен сәйкестiк белгiлерiн келiсiлген тәртiпте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олардың талаптары Мемлекет заңдарына қайшы келмейтiн болса Тараптардың кез келгенi стандарттау, метрология және сертификаттау жөнiндегi Ұлттық орган енгiзген тәртiпте, екiншi Тараптың стандарттау, метрология және сертификаттау жөнiндегi нормативтi құжаттарын қолдана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қосымша Келiсiмдер, Хаттамалар және Бағдарламалар негiзiнде жүзеге асыратын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жұмыстарды үйлестiру және олардың орындалу жауапкершiлiгi;
</w:t>
      </w:r>
      <w:r>
        <w:br/>
      </w:r>
      <w:r>
        <w:rPr>
          <w:rFonts w:ascii="Times New Roman"/>
          <w:b w:val="false"/>
          <w:i w:val="false"/>
          <w:color w:val="000000"/>
          <w:sz w:val="28"/>
        </w:rPr>
        <w:t>
      Қазақстан Республикасында - Стандарттау, метрология және сертификаттау жөнiндегi комитетiне;
</w:t>
      </w:r>
      <w:r>
        <w:br/>
      </w:r>
      <w:r>
        <w:rPr>
          <w:rFonts w:ascii="Times New Roman"/>
          <w:b w:val="false"/>
          <w:i w:val="false"/>
          <w:color w:val="000000"/>
          <w:sz w:val="28"/>
        </w:rPr>
        <w:t>
      Литва Республикасында - Стандарттаудың Литва департаментiне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берушi Тарап олардың құпиялылығын ескертсе, Тараптар осы Келiсiм шегiнде жүргiзiлген жұмыстар туралы және қол жеткен ғылыми-техникалық нәтижелер туралы алған құжаттары мен ақпараттардың құпиялылығын сақтайды. Осы ақпарат оны берушi Тараптың келiсiмiмен ғана үшiншi мемлекетке жiберiлуi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 қатысушылары болып табылатын басқа да екiжақтық немесе көпжақтық Келiсiмдерден туындайтын құқықтар мен мiндеттердi жасай немесе өзгерте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орындауға және түсiндiруге байланысты барлық даулар өзара консультациялар мен келiссөздер жолымен шешiлуге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өзара уағдаластық бойынша өзгертiмi немесе толықтырыла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олардың қажеттi iшкi мемлекеттiк процедураларды орындауы туралы Тараптардың соңғы мәлiмдеген күнiнен бастап күшiне енедi және бес жыл бойы қолданылатын болады. 
</w:t>
      </w:r>
      <w:r>
        <w:br/>
      </w:r>
      <w:r>
        <w:rPr>
          <w:rFonts w:ascii="Times New Roman"/>
          <w:b w:val="false"/>
          <w:i w:val="false"/>
          <w:color w:val="000000"/>
          <w:sz w:val="28"/>
        </w:rPr>
        <w:t>
      Егер Келiсiм қолданысының мерзiмi бiткенге дейiн алты ай бұрын Тараптардың бiреуi екiншi Тарапқа оның күшiн өзiнiң жойғысы келетiн ниетi туралы жазбаша мәлiмдемейтiн болса, онда осы Келiсiмнiң қолданысы келесi бесжылдық мерзiмге өздiгiнен ұзартылатын болады. 
</w:t>
      </w:r>
      <w:r>
        <w:br/>
      </w:r>
      <w:r>
        <w:rPr>
          <w:rFonts w:ascii="Times New Roman"/>
          <w:b w:val="false"/>
          <w:i w:val="false"/>
          <w:color w:val="000000"/>
          <w:sz w:val="28"/>
        </w:rPr>
        <w:t>
      Алматы қаласында 1997 жылы 07.03. екi данада, әрқайсысы қазақ, литва және орыс тiлдерiнде жасалды, сондай-ақ барлық мәтiннiң де күшi бiрдей, Келiспеушiлiк туындаған жағдайда Тараптар орыс тiлiндегi мәтiндi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Литва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