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05d1" w14:textId="e3d0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даярлаудың, қайта даярлаудың және біліктілігін арттырудың жекелеген мәселелері</w:t>
      </w:r>
    </w:p>
    <w:p>
      <w:pPr>
        <w:spacing w:after="0"/>
        <w:ind w:left="0"/>
        <w:jc w:val="both"/>
      </w:pPr>
      <w:r>
        <w:rPr>
          <w:rFonts w:ascii="Times New Roman"/>
          <w:b w:val="false"/>
          <w:i w:val="false"/>
          <w:color w:val="000000"/>
          <w:sz w:val="28"/>
        </w:rPr>
        <w:t>Қазақстан Республикасы Үкіметінің 1998 жылғы 11 қарашадағы N 1156 Қаулысы</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қызметшілерді даярлау, қайта даярлау және біліктілігін арттыруды жетілдіру жөнінде одан әрі жүргізілетін шаралар туралы" 1998 жылғы 18 қыркүйектегі N 4075 </w:t>
      </w:r>
      <w:r>
        <w:rPr>
          <w:rFonts w:ascii="Times New Roman"/>
          <w:b w:val="false"/>
          <w:i w:val="false"/>
          <w:color w:val="000000"/>
          <w:sz w:val="28"/>
        </w:rPr>
        <w:t xml:space="preserve">U984075_ </w:t>
      </w:r>
      <w:r>
        <w:rPr>
          <w:rFonts w:ascii="Times New Roman"/>
          <w:b w:val="false"/>
          <w:i w:val="false"/>
          <w:color w:val="000000"/>
          <w:sz w:val="28"/>
        </w:rPr>
        <w:t xml:space="preserve">Жарлығын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Президенті жанындағы Мемлекеттік қызмет академиясы (бұдан әрі - Академия) қайта ұйымдастырылған Қазақстан Республикасының Президенті жанындағы Ұлттық Жоғары Мемлекеттік Басқару Мектебі мен Қазақстан Республикасының Үкіметі жанындағы Мемлекеттік қызметшілерді қайта даярлау және біліктілігін арттыру институтының құқықтары мен міндеттерінің құқылық иегері болып белгіленсін.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мүлік және жекешелендіру департаменті заңдарда белгіленген тәртіппен Академияға, осы қаулының 1-тармағында көрсетілген, қайта ұйымдастырылған ұйымдардың мүлкін беретін болсын.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 мен ұйымдардан оқуға жіберілген Академия тыңдаушыларының айлық стипендиясының мөлшері соңғы жұмыс орнындағы қызметтік жалақысының деңгейінде, алайда мемлекеттік жоғары оқу орындарының өндірістен қол үзіп оқитын аспиранттары үшін белгіленген стипендияның мөлшерінен кем болмайтын етіп белгіленсін. </w:t>
      </w:r>
      <w:r>
        <w:br/>
      </w:r>
      <w:r>
        <w:rPr>
          <w:rFonts w:ascii="Times New Roman"/>
          <w:b w:val="false"/>
          <w:i w:val="false"/>
          <w:color w:val="000000"/>
          <w:sz w:val="28"/>
        </w:rPr>
        <w:t>
</w:t>
      </w:r>
      <w:r>
        <w:rPr>
          <w:rFonts w:ascii="Times New Roman"/>
          <w:b w:val="false"/>
          <w:i w:val="false"/>
          <w:color w:val="000000"/>
          <w:sz w:val="28"/>
        </w:rPr>
        <w:t>
      4. Академия басшысының лауазымы материалдық-тұрмыстық және медициналық қамтамасыз ету, көліктік қызмет көрсету шарттары бойынша орталық атқарушы орган басшысының лауазымына, ал Академия басшысы орынбасарларының лауазымы - орталық атқарушы органдар басшылары орынбасарларының лауазымына теңестірілсін.</w:t>
      </w:r>
      <w:r>
        <w:br/>
      </w:r>
      <w:r>
        <w:rPr>
          <w:rFonts w:ascii="Times New Roman"/>
          <w:b w:val="false"/>
          <w:i w:val="false"/>
          <w:color w:val="000000"/>
          <w:sz w:val="28"/>
        </w:rPr>
        <w:t>
</w:t>
      </w:r>
      <w:r>
        <w:rPr>
          <w:rFonts w:ascii="Times New Roman"/>
          <w:b w:val="false"/>
          <w:i w:val="false"/>
          <w:color w:val="000000"/>
          <w:sz w:val="28"/>
        </w:rPr>
        <w:t>
      4-1. Академияның профессор-оқытушылар құрамының, басшы қызметкерлерінің (ректор, вице-ректорлар, бөлімшелердің жетекшілері мен олардың орынбасарлары) лауазымдық жалақылары (ставкалары) Академияның бекітілген еңбекақы төлеу қоры шегінде 1,5-тен бастап 2,5-ке дейін арттыру коэффициенттерін қолдану арқылы айқындалады деп белгіленсін.</w:t>
      </w:r>
      <w:r>
        <w:br/>
      </w:r>
      <w:r>
        <w:rPr>
          <w:rFonts w:ascii="Times New Roman"/>
          <w:b w:val="false"/>
          <w:i w:val="false"/>
          <w:color w:val="000000"/>
          <w:sz w:val="28"/>
        </w:rPr>
        <w:t>
      Лауазымдық жалақыға арттыру коэффициентінің нақты мөлшері лауазымдар санатына қарай сараланып және Академия ректоры бекітетін тәртіппен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Қаулы 4-1-тармақпен толықтырылды - ҚР Үкіметінің 2010.12.31 </w:t>
      </w:r>
      <w:r>
        <w:rPr>
          <w:rFonts w:ascii="Times New Roman"/>
          <w:b w:val="false"/>
          <w:i w:val="false"/>
          <w:color w:val="000000"/>
          <w:sz w:val="28"/>
        </w:rPr>
        <w:t>№ 1493</w:t>
      </w:r>
      <w:r>
        <w:rPr>
          <w:rFonts w:ascii="Times New Roman"/>
          <w:b w:val="false"/>
          <w:i w:val="false"/>
          <w:color w:val="ff0000"/>
          <w:sz w:val="28"/>
        </w:rPr>
        <w:t xml:space="preserve"> (2011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Академияға 6 қызметтік автомобиль лимиті, оның ішінде 4-і жеңіл автомобиль және 2-і шағын автобус болып белгіленсін. </w:t>
      </w:r>
      <w:r>
        <w:br/>
      </w:r>
      <w:r>
        <w:rPr>
          <w:rFonts w:ascii="Times New Roman"/>
          <w:b w:val="false"/>
          <w:i w:val="false"/>
          <w:color w:val="000000"/>
          <w:sz w:val="28"/>
        </w:rPr>
        <w:t>
</w:t>
      </w:r>
      <w:r>
        <w:rPr>
          <w:rFonts w:ascii="Times New Roman"/>
          <w:b w:val="false"/>
          <w:i w:val="false"/>
          <w:color w:val="000000"/>
          <w:sz w:val="28"/>
        </w:rPr>
        <w:t xml:space="preserve">
      6. Мыналардың күші жойылған деп танылсын: </w:t>
      </w:r>
      <w:r>
        <w:br/>
      </w:r>
      <w:r>
        <w:rPr>
          <w:rFonts w:ascii="Times New Roman"/>
          <w:b w:val="false"/>
          <w:i w:val="false"/>
          <w:color w:val="000000"/>
          <w:sz w:val="28"/>
        </w:rPr>
        <w:t>
      Қазақстан Республикасы Үкіметінің "Қазақстан Республикасының Экономика министрлігінің жанындағы Республикалық басшы қызметкерлер мен мамандардың біліктілігін көтеру салааралық институтын Қазақстан Республикасы Үкіметінің жанындағы Мемлекеттік қызметшілерді қайта даярлау және біліктілігін көтеру институтына айналдыру туралы" 1996 жылғы 10 қаңтардағы N 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жыл, N 2, 14-құжат); </w:t>
      </w:r>
      <w:r>
        <w:br/>
      </w:r>
      <w:r>
        <w:rPr>
          <w:rFonts w:ascii="Times New Roman"/>
          <w:b w:val="false"/>
          <w:i w:val="false"/>
          <w:color w:val="000000"/>
          <w:sz w:val="28"/>
        </w:rPr>
        <w:t>
      Қазақстан Республикасы Үкіметінің " Қазақстан Республикасы Үкіметінің жанындағы Мемлекеттік қызметшілерді қайта даярлау және біліктілігін көтеру институтының мәселелері" туралы 1996 жылғы 8 сәуірдегі N 393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жыл, N 14, 114-құжат);</w:t>
      </w:r>
      <w:r>
        <w:br/>
      </w:r>
      <w:r>
        <w:rPr>
          <w:rFonts w:ascii="Times New Roman"/>
          <w:b w:val="false"/>
          <w:i w:val="false"/>
          <w:color w:val="000000"/>
          <w:sz w:val="28"/>
        </w:rPr>
        <w:t>
      Қазақстан Республикасы Министрлер Кабинетінің "Ұлттық Жоғары Мемлекеттік Басқару Мектебі туралы" 1995 жылғы 11 қаңтардағы N 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жыл, N 2, 19-құжат).</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