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bfa2" w14:textId="c5fb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Грузияның Атқарушы Өкіметі арасындағы құқықтық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5 қаңтар N 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Грузияның Атқарушы Өкіметі </w:t>
      </w:r>
    </w:p>
    <w:p>
      <w:pPr>
        <w:spacing w:after="0"/>
        <w:ind w:left="0"/>
        <w:jc w:val="both"/>
      </w:pPr>
      <w:r>
        <w:rPr>
          <w:rFonts w:ascii="Times New Roman"/>
          <w:b w:val="false"/>
          <w:i w:val="false"/>
          <w:color w:val="000000"/>
          <w:sz w:val="28"/>
        </w:rPr>
        <w:t xml:space="preserve">арасында 1998 жылғы 22 қазанда Тбилиси қаласында жасалған құқықтық ақпарат </w:t>
      </w:r>
    </w:p>
    <w:p>
      <w:pPr>
        <w:spacing w:after="0"/>
        <w:ind w:left="0"/>
        <w:jc w:val="both"/>
      </w:pPr>
      <w:r>
        <w:rPr>
          <w:rFonts w:ascii="Times New Roman"/>
          <w:b w:val="false"/>
          <w:i w:val="false"/>
          <w:color w:val="000000"/>
          <w:sz w:val="28"/>
        </w:rPr>
        <w:t>алмасу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Грузияның</w:t>
      </w:r>
    </w:p>
    <w:p>
      <w:pPr>
        <w:spacing w:after="0"/>
        <w:ind w:left="0"/>
        <w:jc w:val="both"/>
      </w:pPr>
      <w:r>
        <w:rPr>
          <w:rFonts w:ascii="Times New Roman"/>
          <w:b w:val="false"/>
          <w:i w:val="false"/>
          <w:color w:val="000000"/>
          <w:sz w:val="28"/>
        </w:rPr>
        <w:t>               Атқарушы Өкіметі арасындағы Құқықтық ақпарат</w:t>
      </w:r>
    </w:p>
    <w:p>
      <w:pPr>
        <w:spacing w:after="0"/>
        <w:ind w:left="0"/>
        <w:jc w:val="both"/>
      </w:pPr>
      <w:r>
        <w:rPr>
          <w:rFonts w:ascii="Times New Roman"/>
          <w:b w:val="false"/>
          <w:i w:val="false"/>
          <w:color w:val="000000"/>
          <w:sz w:val="28"/>
        </w:rPr>
        <w:t xml:space="preserve">                            алмасу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8-құжат)</w:t>
      </w:r>
    </w:p>
    <w:p>
      <w:pPr>
        <w:spacing w:after="0"/>
        <w:ind w:left="0"/>
        <w:jc w:val="both"/>
      </w:pPr>
      <w:r>
        <w:rPr>
          <w:rFonts w:ascii="Times New Roman"/>
          <w:b w:val="false"/>
          <w:i w:val="false"/>
          <w:color w:val="000000"/>
          <w:sz w:val="28"/>
        </w:rPr>
        <w:t xml:space="preserve">    (1999 жылғы 4 ақпанда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81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Үкіметі </w:t>
      </w:r>
    </w:p>
    <w:p>
      <w:pPr>
        <w:spacing w:after="0"/>
        <w:ind w:left="0"/>
        <w:jc w:val="both"/>
      </w:pPr>
      <w:r>
        <w:rPr>
          <w:rFonts w:ascii="Times New Roman"/>
          <w:b w:val="false"/>
          <w:i w:val="false"/>
          <w:color w:val="000000"/>
          <w:sz w:val="28"/>
        </w:rPr>
        <w:t>мен Грузияның Атқарушы Өкіметі,</w:t>
      </w:r>
    </w:p>
    <w:p>
      <w:pPr>
        <w:spacing w:after="0"/>
        <w:ind w:left="0"/>
        <w:jc w:val="both"/>
      </w:pPr>
      <w:r>
        <w:rPr>
          <w:rFonts w:ascii="Times New Roman"/>
          <w:b w:val="false"/>
          <w:i w:val="false"/>
          <w:color w:val="000000"/>
          <w:sz w:val="28"/>
        </w:rPr>
        <w:t xml:space="preserve">     достық және өзара түсіністік қарым-қатынасты нығайтуға тілек білдіре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құқықтық саладағы ынтымақтастықты кеңейтуге ұмтыла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 мемлекеттің заңдары туралы өзара ақпарат алмасуды жақсарту жөніндегі қарым-қатынастарды дамытудың қажеттілігін түсіне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жариялауға ашық, мемлекетаралық алмасуға жататын Нормативтік құқықтық актілер тізбесінде (қоса беріліп отыр) көрсетілген мәселелер жөнінде екі жақты құқықтық ақпараттық актілерді алмасу қажеттігін мойындайды.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Жоғарыда көрсетілген Тізбе Тараптардың өзара уағдаластықтары бойынша </w:t>
      </w:r>
    </w:p>
    <w:p>
      <w:pPr>
        <w:spacing w:after="0"/>
        <w:ind w:left="0"/>
        <w:jc w:val="both"/>
      </w:pPr>
      <w:r>
        <w:rPr>
          <w:rFonts w:ascii="Times New Roman"/>
          <w:b w:val="false"/>
          <w:i w:val="false"/>
          <w:color w:val="000000"/>
          <w:sz w:val="28"/>
        </w:rPr>
        <w:t>өзгертілуі немесе толықтырылуы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әрқайсысы нормативтік құқықтық актілер туралы сұратылған </w:t>
      </w:r>
    </w:p>
    <w:p>
      <w:pPr>
        <w:spacing w:after="0"/>
        <w:ind w:left="0"/>
        <w:jc w:val="both"/>
      </w:pPr>
      <w:r>
        <w:rPr>
          <w:rFonts w:ascii="Times New Roman"/>
          <w:b w:val="false"/>
          <w:i w:val="false"/>
          <w:color w:val="000000"/>
          <w:sz w:val="28"/>
        </w:rPr>
        <w:t>ақпаратты екінші Тарапқа беруге міндеттенеді.</w:t>
      </w:r>
    </w:p>
    <w:p>
      <w:pPr>
        <w:spacing w:after="0"/>
        <w:ind w:left="0"/>
        <w:jc w:val="both"/>
      </w:pPr>
      <w:r>
        <w:rPr>
          <w:rFonts w:ascii="Times New Roman"/>
          <w:b w:val="false"/>
          <w:i w:val="false"/>
          <w:color w:val="000000"/>
          <w:sz w:val="28"/>
        </w:rPr>
        <w:t xml:space="preserve">     Ынтымақтастық барысында Тараптардың біреуі алған ақпарат үшінші </w:t>
      </w:r>
    </w:p>
    <w:p>
      <w:pPr>
        <w:spacing w:after="0"/>
        <w:ind w:left="0"/>
        <w:jc w:val="both"/>
      </w:pPr>
      <w:r>
        <w:rPr>
          <w:rFonts w:ascii="Times New Roman"/>
          <w:b w:val="false"/>
          <w:i w:val="false"/>
          <w:color w:val="000000"/>
          <w:sz w:val="28"/>
        </w:rPr>
        <w:t xml:space="preserve">Тарапқа осы ақпаратты ұсынған Тараптың келісімі болған жағдайда ғана </w:t>
      </w:r>
    </w:p>
    <w:p>
      <w:pPr>
        <w:spacing w:after="0"/>
        <w:ind w:left="0"/>
        <w:jc w:val="both"/>
      </w:pPr>
      <w:r>
        <w:rPr>
          <w:rFonts w:ascii="Times New Roman"/>
          <w:b w:val="false"/>
          <w:i w:val="false"/>
          <w:color w:val="000000"/>
          <w:sz w:val="28"/>
        </w:rPr>
        <w:t>берілуі мүмкін.</w:t>
      </w:r>
    </w:p>
    <w:p>
      <w:pPr>
        <w:spacing w:after="0"/>
        <w:ind w:left="0"/>
        <w:jc w:val="both"/>
      </w:pPr>
      <w:r>
        <w:rPr>
          <w:rFonts w:ascii="Times New Roman"/>
          <w:b w:val="false"/>
          <w:i w:val="false"/>
          <w:color w:val="000000"/>
          <w:sz w:val="28"/>
        </w:rPr>
        <w:t xml:space="preserve">     Ынтымақтастық кезінде алынған ақпарат тараптардың мүдделеріне зиян </w:t>
      </w:r>
    </w:p>
    <w:p>
      <w:pPr>
        <w:spacing w:after="0"/>
        <w:ind w:left="0"/>
        <w:jc w:val="both"/>
      </w:pPr>
      <w:r>
        <w:rPr>
          <w:rFonts w:ascii="Times New Roman"/>
          <w:b w:val="false"/>
          <w:i w:val="false"/>
          <w:color w:val="000000"/>
          <w:sz w:val="28"/>
        </w:rPr>
        <w:t>келтіретіндей болып пайдаланылмауы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ұлттық ақпараттық ресурстарды пайдалана отырып, құқықтық </w:t>
      </w:r>
    </w:p>
    <w:p>
      <w:pPr>
        <w:spacing w:after="0"/>
        <w:ind w:left="0"/>
        <w:jc w:val="both"/>
      </w:pPr>
      <w:r>
        <w:rPr>
          <w:rFonts w:ascii="Times New Roman"/>
          <w:b w:val="false"/>
          <w:i w:val="false"/>
          <w:color w:val="000000"/>
          <w:sz w:val="28"/>
        </w:rPr>
        <w:t>ақпарат алмасу үшін мәліметтердің меншікті эталондық базасын ұйымдастырады.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құқықтық ақпарат алмасу жүйесін құру жөніндегі келісілген </w:t>
      </w:r>
    </w:p>
    <w:p>
      <w:pPr>
        <w:spacing w:after="0"/>
        <w:ind w:left="0"/>
        <w:jc w:val="both"/>
      </w:pPr>
      <w:r>
        <w:rPr>
          <w:rFonts w:ascii="Times New Roman"/>
          <w:b w:val="false"/>
          <w:i w:val="false"/>
          <w:color w:val="000000"/>
          <w:sz w:val="28"/>
        </w:rPr>
        <w:t>шараларды іске асыра отырып, тиісінше:</w:t>
      </w:r>
    </w:p>
    <w:p>
      <w:pPr>
        <w:spacing w:after="0"/>
        <w:ind w:left="0"/>
        <w:jc w:val="both"/>
      </w:pPr>
      <w:r>
        <w:rPr>
          <w:rFonts w:ascii="Times New Roman"/>
          <w:b w:val="false"/>
          <w:i w:val="false"/>
          <w:color w:val="000000"/>
          <w:sz w:val="28"/>
        </w:rPr>
        <w:t>     ақпаратты пайдаланылатын субъектілердің тізбесін;</w:t>
      </w:r>
    </w:p>
    <w:p>
      <w:pPr>
        <w:spacing w:after="0"/>
        <w:ind w:left="0"/>
        <w:jc w:val="both"/>
      </w:pPr>
      <w:r>
        <w:rPr>
          <w:rFonts w:ascii="Times New Roman"/>
          <w:b w:val="false"/>
          <w:i w:val="false"/>
          <w:color w:val="000000"/>
          <w:sz w:val="28"/>
        </w:rPr>
        <w:t xml:space="preserve">     ақпараттың ашықтық деңгейін, құжатталу тәртібін, оны пайдалануды, </w:t>
      </w:r>
    </w:p>
    <w:p>
      <w:pPr>
        <w:spacing w:after="0"/>
        <w:ind w:left="0"/>
        <w:jc w:val="both"/>
      </w:pPr>
      <w:r>
        <w:rPr>
          <w:rFonts w:ascii="Times New Roman"/>
          <w:b w:val="false"/>
          <w:i w:val="false"/>
          <w:color w:val="000000"/>
          <w:sz w:val="28"/>
        </w:rPr>
        <w:t xml:space="preserve">сақталуын, таратылуын және қорғалуын айқындайтын нормативтік белгіленген </w:t>
      </w:r>
    </w:p>
    <w:p>
      <w:pPr>
        <w:spacing w:after="0"/>
        <w:ind w:left="0"/>
        <w:jc w:val="both"/>
      </w:pPr>
      <w:r>
        <w:rPr>
          <w:rFonts w:ascii="Times New Roman"/>
          <w:b w:val="false"/>
          <w:i w:val="false"/>
          <w:color w:val="000000"/>
          <w:sz w:val="28"/>
        </w:rPr>
        <w:t>ережелерді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әділет министрліктерін құқықтық ақпарат жүйесін құру мен </w:t>
      </w:r>
    </w:p>
    <w:p>
      <w:pPr>
        <w:spacing w:after="0"/>
        <w:ind w:left="0"/>
        <w:jc w:val="both"/>
      </w:pPr>
      <w:r>
        <w:rPr>
          <w:rFonts w:ascii="Times New Roman"/>
          <w:b w:val="false"/>
          <w:i w:val="false"/>
          <w:color w:val="000000"/>
          <w:sz w:val="28"/>
        </w:rPr>
        <w:t>алмасу жөніндегі жұмыстарды үйлестірушілер етіп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бірігіп пайдалану үшін белгіленген құқықтық ақпараттың ұлттық ресурстарына қол жеткізуді қамтамасыз етеді (мәліметтердің эталондық базалары), оларды бақылау жағдайында ұстайды және ақпараттық мәліметтердің толықтығы, шек келтірмейтіндігі және дер кезінде ұсынылуы үшін жауапкершілікте болады.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Құқықтық ақпарат орыс тілінде және тегін берілуге тиіс. Шұғыл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хабарламалар мен материалдарды беру үшін электронды, факсимильді және өзге </w:t>
      </w:r>
    </w:p>
    <w:p>
      <w:pPr>
        <w:spacing w:after="0"/>
        <w:ind w:left="0"/>
        <w:jc w:val="both"/>
      </w:pPr>
      <w:r>
        <w:rPr>
          <w:rFonts w:ascii="Times New Roman"/>
          <w:b w:val="false"/>
          <w:i w:val="false"/>
          <w:color w:val="000000"/>
          <w:sz w:val="28"/>
        </w:rPr>
        <w:t>де байланыс құралдары пайдаланылуы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xml:space="preserve">     мәліметтер базаларын алмасу кезінде бір-біріне нормативтік құқықтық </w:t>
      </w:r>
    </w:p>
    <w:p>
      <w:pPr>
        <w:spacing w:after="0"/>
        <w:ind w:left="0"/>
        <w:jc w:val="both"/>
      </w:pPr>
      <w:r>
        <w:rPr>
          <w:rFonts w:ascii="Times New Roman"/>
          <w:b w:val="false"/>
          <w:i w:val="false"/>
          <w:color w:val="000000"/>
          <w:sz w:val="28"/>
        </w:rPr>
        <w:t>актілер жіктегіштерін ұсынуды;</w:t>
      </w:r>
    </w:p>
    <w:p>
      <w:pPr>
        <w:spacing w:after="0"/>
        <w:ind w:left="0"/>
        <w:jc w:val="both"/>
      </w:pPr>
      <w:r>
        <w:rPr>
          <w:rFonts w:ascii="Times New Roman"/>
          <w:b w:val="false"/>
          <w:i w:val="false"/>
          <w:color w:val="000000"/>
          <w:sz w:val="28"/>
        </w:rPr>
        <w:t xml:space="preserve">     қолданылып жүрген ақпараттық-коммуникациялық жүйелер ресурстарын, </w:t>
      </w:r>
    </w:p>
    <w:p>
      <w:pPr>
        <w:spacing w:after="0"/>
        <w:ind w:left="0"/>
        <w:jc w:val="both"/>
      </w:pPr>
      <w:r>
        <w:rPr>
          <w:rFonts w:ascii="Times New Roman"/>
          <w:b w:val="false"/>
          <w:i w:val="false"/>
          <w:color w:val="000000"/>
          <w:sz w:val="28"/>
        </w:rPr>
        <w:t xml:space="preserve">сондай-ақ жаңадан құрылған құпия байланыс жүйесін пайдалана отырып </w:t>
      </w:r>
    </w:p>
    <w:p>
      <w:pPr>
        <w:spacing w:after="0"/>
        <w:ind w:left="0"/>
        <w:jc w:val="both"/>
      </w:pPr>
      <w:r>
        <w:rPr>
          <w:rFonts w:ascii="Times New Roman"/>
          <w:b w:val="false"/>
          <w:i w:val="false"/>
          <w:color w:val="000000"/>
          <w:sz w:val="28"/>
        </w:rPr>
        <w:t>құқықтық ақпарат алмасуды жүргізу қажет деп санайды.</w:t>
      </w:r>
    </w:p>
    <w:p>
      <w:pPr>
        <w:spacing w:after="0"/>
        <w:ind w:left="0"/>
        <w:jc w:val="both"/>
      </w:pPr>
      <w:r>
        <w:rPr>
          <w:rFonts w:ascii="Times New Roman"/>
          <w:b w:val="false"/>
          <w:i w:val="false"/>
          <w:color w:val="000000"/>
          <w:sz w:val="28"/>
        </w:rPr>
        <w:t xml:space="preserve">     Құқықтық ақпаратты алмасу екі мемлекеттің заңдарына сәйкес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Тараптардың басқа халықаралық шарттар бойынша құқықтары </w:t>
      </w:r>
    </w:p>
    <w:p>
      <w:pPr>
        <w:spacing w:after="0"/>
        <w:ind w:left="0"/>
        <w:jc w:val="both"/>
      </w:pPr>
      <w:r>
        <w:rPr>
          <w:rFonts w:ascii="Times New Roman"/>
          <w:b w:val="false"/>
          <w:i w:val="false"/>
          <w:color w:val="000000"/>
          <w:sz w:val="28"/>
        </w:rPr>
        <w:t>мен міндеттерін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Келісім Тараптардың келісуі бойынша өзгертілуі және толықтырылуы </w:t>
      </w:r>
    </w:p>
    <w:p>
      <w:pPr>
        <w:spacing w:after="0"/>
        <w:ind w:left="0"/>
        <w:jc w:val="both"/>
      </w:pPr>
      <w:r>
        <w:rPr>
          <w:rFonts w:ascii="Times New Roman"/>
          <w:b w:val="false"/>
          <w:i w:val="false"/>
          <w:color w:val="000000"/>
          <w:sz w:val="28"/>
        </w:rPr>
        <w:t>мүмкін.</w:t>
      </w:r>
    </w:p>
    <w:p>
      <w:pPr>
        <w:spacing w:after="0"/>
        <w:ind w:left="0"/>
        <w:jc w:val="both"/>
      </w:pPr>
      <w:r>
        <w:rPr>
          <w:rFonts w:ascii="Times New Roman"/>
          <w:b w:val="false"/>
          <w:i w:val="false"/>
          <w:color w:val="000000"/>
          <w:sz w:val="28"/>
        </w:rPr>
        <w:t xml:space="preserve">     Барлық өзгерістер мен толықтырулар осы Келісімнің ажырамас бөлігі </w:t>
      </w:r>
    </w:p>
    <w:p>
      <w:pPr>
        <w:spacing w:after="0"/>
        <w:ind w:left="0"/>
        <w:jc w:val="both"/>
      </w:pPr>
      <w:r>
        <w:rPr>
          <w:rFonts w:ascii="Times New Roman"/>
          <w:b w:val="false"/>
          <w:i w:val="false"/>
          <w:color w:val="000000"/>
          <w:sz w:val="28"/>
        </w:rPr>
        <w:t>болып табылатын Хаттамалармен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арасындағы даулар мен пікір алшақтықтары екі жақты келіссөздер және консультациялар жолымен шешіледі.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мемлекетішілік процедураларды орындағаны туралы соңғы мәлімдемені алған күнінен бастап күшіне енеді, және егер осы Келісім қолданысының мерзімі біткенге дейін кем дегенде алты ай бұрын Тараптардың бірі өзінің осы Келісімнің күшін тоқтату ниеті туралы екінші Тарапқа мәлімдемесе Келісім күшінің мерзімі кейінгі әр бес жылға өздігінен ұзартыла отырып, бес жыл бойы күшінде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Тбилиси қаласында 1998 жылғы 22 қазанда әрқайсысы қазақ, грузин және орыс тілдерінде екі дана болып жасалды, сондай-ақ барлық мәтіндердің бірдей заңды күші бар. </w:t>
      </w:r>
      <w:r>
        <w:br/>
      </w:r>
      <w:r>
        <w:rPr>
          <w:rFonts w:ascii="Times New Roman"/>
          <w:b w:val="false"/>
          <w:i w:val="false"/>
          <w:color w:val="000000"/>
          <w:sz w:val="28"/>
        </w:rPr>
        <w:t xml:space="preserve">
      Осы Келісімнің ережелерін түсіндіруде пікір алшақтықтары туындаған жағдайда Тараптар орыс тіліндегі мәтінді пайдаланатын болады. </w:t>
      </w:r>
      <w:r>
        <w:br/>
      </w: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Қазақстан                             Грузияның</w:t>
      </w:r>
    </w:p>
    <w:bookmarkEnd w:id="7"/>
    <w:p>
      <w:pPr>
        <w:spacing w:after="0"/>
        <w:ind w:left="0"/>
        <w:jc w:val="both"/>
      </w:pPr>
      <w:r>
        <w:rPr>
          <w:rFonts w:ascii="Times New Roman"/>
          <w:b w:val="false"/>
          <w:i w:val="false"/>
          <w:color w:val="000000"/>
          <w:sz w:val="28"/>
        </w:rPr>
        <w:t>  Республикасының                          Атқарушы</w:t>
      </w:r>
    </w:p>
    <w:p>
      <w:pPr>
        <w:spacing w:after="0"/>
        <w:ind w:left="0"/>
        <w:jc w:val="both"/>
      </w:pPr>
      <w:r>
        <w:rPr>
          <w:rFonts w:ascii="Times New Roman"/>
          <w:b w:val="false"/>
          <w:i w:val="false"/>
          <w:color w:val="000000"/>
          <w:sz w:val="28"/>
        </w:rPr>
        <w:t>    Үкіметі үшін                          Өкіметі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Қазақстан Республикасының Үкіметі мен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Грузияның Атқарушы Өкіметі арасындағы</w:t>
      </w:r>
    </w:p>
    <w:p>
      <w:pPr>
        <w:spacing w:after="0"/>
        <w:ind w:left="0"/>
        <w:jc w:val="both"/>
      </w:pPr>
      <w:r>
        <w:rPr>
          <w:rFonts w:ascii="Times New Roman"/>
          <w:b w:val="false"/>
          <w:i w:val="false"/>
          <w:color w:val="000000"/>
          <w:sz w:val="28"/>
        </w:rPr>
        <w:t>                                 Құқықтық ақпарат алмасу туралы келісімге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Мемлекетаралық алмасуға жататын нормативтік </w:t>
      </w:r>
    </w:p>
    <w:bookmarkEnd w:id="9"/>
    <w:bookmarkStart w:name="z1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құқықтық актілердің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құрылыс негіздері</w:t>
      </w:r>
    </w:p>
    <w:p>
      <w:pPr>
        <w:spacing w:after="0"/>
        <w:ind w:left="0"/>
        <w:jc w:val="both"/>
      </w:pPr>
      <w:r>
        <w:rPr>
          <w:rFonts w:ascii="Times New Roman"/>
          <w:b w:val="false"/>
          <w:i w:val="false"/>
          <w:color w:val="000000"/>
          <w:sz w:val="28"/>
        </w:rPr>
        <w:t>     2. Мемлекеттік қауіпсіздік</w:t>
      </w:r>
    </w:p>
    <w:p>
      <w:pPr>
        <w:spacing w:after="0"/>
        <w:ind w:left="0"/>
        <w:jc w:val="both"/>
      </w:pPr>
      <w:r>
        <w:rPr>
          <w:rFonts w:ascii="Times New Roman"/>
          <w:b w:val="false"/>
          <w:i w:val="false"/>
          <w:color w:val="000000"/>
          <w:sz w:val="28"/>
        </w:rPr>
        <w:t>     3. Қорғаныс</w:t>
      </w:r>
    </w:p>
    <w:p>
      <w:pPr>
        <w:spacing w:after="0"/>
        <w:ind w:left="0"/>
        <w:jc w:val="both"/>
      </w:pPr>
      <w:r>
        <w:rPr>
          <w:rFonts w:ascii="Times New Roman"/>
          <w:b w:val="false"/>
          <w:i w:val="false"/>
          <w:color w:val="000000"/>
          <w:sz w:val="28"/>
        </w:rPr>
        <w:t>     4. Мемлекеттік қызмет</w:t>
      </w:r>
    </w:p>
    <w:p>
      <w:pPr>
        <w:spacing w:after="0"/>
        <w:ind w:left="0"/>
        <w:jc w:val="both"/>
      </w:pPr>
      <w:r>
        <w:rPr>
          <w:rFonts w:ascii="Times New Roman"/>
          <w:b w:val="false"/>
          <w:i w:val="false"/>
          <w:color w:val="000000"/>
          <w:sz w:val="28"/>
        </w:rPr>
        <w:t>     5. Сыртқы саясат, халықаралық және сыртқы экономикалық қатынастар</w:t>
      </w:r>
    </w:p>
    <w:p>
      <w:pPr>
        <w:spacing w:after="0"/>
        <w:ind w:left="0"/>
        <w:jc w:val="both"/>
      </w:pPr>
      <w:r>
        <w:rPr>
          <w:rFonts w:ascii="Times New Roman"/>
          <w:b w:val="false"/>
          <w:i w:val="false"/>
          <w:color w:val="000000"/>
          <w:sz w:val="28"/>
        </w:rPr>
        <w:t>     6. Әкімшілік заңдар</w:t>
      </w:r>
    </w:p>
    <w:p>
      <w:pPr>
        <w:spacing w:after="0"/>
        <w:ind w:left="0"/>
        <w:jc w:val="both"/>
      </w:pPr>
      <w:r>
        <w:rPr>
          <w:rFonts w:ascii="Times New Roman"/>
          <w:b w:val="false"/>
          <w:i w:val="false"/>
          <w:color w:val="000000"/>
          <w:sz w:val="28"/>
        </w:rPr>
        <w:t>     7. Әділет, сот, прокуратура</w:t>
      </w:r>
    </w:p>
    <w:p>
      <w:pPr>
        <w:spacing w:after="0"/>
        <w:ind w:left="0"/>
        <w:jc w:val="both"/>
      </w:pPr>
      <w:r>
        <w:rPr>
          <w:rFonts w:ascii="Times New Roman"/>
          <w:b w:val="false"/>
          <w:i w:val="false"/>
          <w:color w:val="000000"/>
          <w:sz w:val="28"/>
        </w:rPr>
        <w:t>     8. Қоғамдық тәртіпті сақтау</w:t>
      </w:r>
    </w:p>
    <w:p>
      <w:pPr>
        <w:spacing w:after="0"/>
        <w:ind w:left="0"/>
        <w:jc w:val="both"/>
      </w:pPr>
      <w:r>
        <w:rPr>
          <w:rFonts w:ascii="Times New Roman"/>
          <w:b w:val="false"/>
          <w:i w:val="false"/>
          <w:color w:val="000000"/>
          <w:sz w:val="28"/>
        </w:rPr>
        <w:t>     9. Қылмыстық заңдар</w:t>
      </w:r>
    </w:p>
    <w:p>
      <w:pPr>
        <w:spacing w:after="0"/>
        <w:ind w:left="0"/>
        <w:jc w:val="both"/>
      </w:pPr>
      <w:r>
        <w:rPr>
          <w:rFonts w:ascii="Times New Roman"/>
          <w:b w:val="false"/>
          <w:i w:val="false"/>
          <w:color w:val="000000"/>
          <w:sz w:val="28"/>
        </w:rPr>
        <w:t>     10. Қылмыстық іс жүргізу заңдары</w:t>
      </w:r>
    </w:p>
    <w:p>
      <w:pPr>
        <w:spacing w:after="0"/>
        <w:ind w:left="0"/>
        <w:jc w:val="both"/>
      </w:pPr>
      <w:r>
        <w:rPr>
          <w:rFonts w:ascii="Times New Roman"/>
          <w:b w:val="false"/>
          <w:i w:val="false"/>
          <w:color w:val="000000"/>
          <w:sz w:val="28"/>
        </w:rPr>
        <w:t>     11. Қылмыстық атқарушылық заңдары</w:t>
      </w:r>
    </w:p>
    <w:p>
      <w:pPr>
        <w:spacing w:after="0"/>
        <w:ind w:left="0"/>
        <w:jc w:val="both"/>
      </w:pPr>
      <w:r>
        <w:rPr>
          <w:rFonts w:ascii="Times New Roman"/>
          <w:b w:val="false"/>
          <w:i w:val="false"/>
          <w:color w:val="000000"/>
          <w:sz w:val="28"/>
        </w:rPr>
        <w:t>         (еңбекпен түзеу заңдары)</w:t>
      </w:r>
    </w:p>
    <w:p>
      <w:pPr>
        <w:spacing w:after="0"/>
        <w:ind w:left="0"/>
        <w:jc w:val="both"/>
      </w:pPr>
      <w:r>
        <w:rPr>
          <w:rFonts w:ascii="Times New Roman"/>
          <w:b w:val="false"/>
          <w:i w:val="false"/>
          <w:color w:val="000000"/>
          <w:sz w:val="28"/>
        </w:rPr>
        <w:t>     12. Азаматтық және отбасылық құқық</w:t>
      </w:r>
    </w:p>
    <w:p>
      <w:pPr>
        <w:spacing w:after="0"/>
        <w:ind w:left="0"/>
        <w:jc w:val="both"/>
      </w:pPr>
      <w:r>
        <w:rPr>
          <w:rFonts w:ascii="Times New Roman"/>
          <w:b w:val="false"/>
          <w:i w:val="false"/>
          <w:color w:val="000000"/>
          <w:sz w:val="28"/>
        </w:rPr>
        <w:t>     13. Азаматтық-іс жүргізу және шаруашылық заңдары</w:t>
      </w:r>
    </w:p>
    <w:p>
      <w:pPr>
        <w:spacing w:after="0"/>
        <w:ind w:left="0"/>
        <w:jc w:val="both"/>
      </w:pPr>
      <w:r>
        <w:rPr>
          <w:rFonts w:ascii="Times New Roman"/>
          <w:b w:val="false"/>
          <w:i w:val="false"/>
          <w:color w:val="000000"/>
          <w:sz w:val="28"/>
        </w:rPr>
        <w:t>     14. Еңбек және халықты жұмыспен қамту</w:t>
      </w:r>
    </w:p>
    <w:p>
      <w:pPr>
        <w:spacing w:after="0"/>
        <w:ind w:left="0"/>
        <w:jc w:val="both"/>
      </w:pPr>
      <w:r>
        <w:rPr>
          <w:rFonts w:ascii="Times New Roman"/>
          <w:b w:val="false"/>
          <w:i w:val="false"/>
          <w:color w:val="000000"/>
          <w:sz w:val="28"/>
        </w:rPr>
        <w:t>     15. Әлеуметтік сақтандыру және әлеуметтік қамтамасыз ету</w:t>
      </w:r>
    </w:p>
    <w:p>
      <w:pPr>
        <w:spacing w:after="0"/>
        <w:ind w:left="0"/>
        <w:jc w:val="both"/>
      </w:pPr>
      <w:r>
        <w:rPr>
          <w:rFonts w:ascii="Times New Roman"/>
          <w:b w:val="false"/>
          <w:i w:val="false"/>
          <w:color w:val="000000"/>
          <w:sz w:val="28"/>
        </w:rPr>
        <w:t>     16. Қаржы және несие</w:t>
      </w:r>
    </w:p>
    <w:p>
      <w:pPr>
        <w:spacing w:after="0"/>
        <w:ind w:left="0"/>
        <w:jc w:val="both"/>
      </w:pPr>
      <w:r>
        <w:rPr>
          <w:rFonts w:ascii="Times New Roman"/>
          <w:b w:val="false"/>
          <w:i w:val="false"/>
          <w:color w:val="000000"/>
          <w:sz w:val="28"/>
        </w:rPr>
        <w:t xml:space="preserve">     17. Кәсіпорындар және кәсіпкерлік қызмет </w:t>
      </w:r>
    </w:p>
    <w:p>
      <w:pPr>
        <w:spacing w:after="0"/>
        <w:ind w:left="0"/>
        <w:jc w:val="both"/>
      </w:pPr>
      <w:r>
        <w:rPr>
          <w:rFonts w:ascii="Times New Roman"/>
          <w:b w:val="false"/>
          <w:i w:val="false"/>
          <w:color w:val="000000"/>
          <w:sz w:val="28"/>
        </w:rPr>
        <w:t>     18. Өнеркәсіп</w:t>
      </w:r>
    </w:p>
    <w:p>
      <w:pPr>
        <w:spacing w:after="0"/>
        <w:ind w:left="0"/>
        <w:jc w:val="both"/>
      </w:pPr>
      <w:r>
        <w:rPr>
          <w:rFonts w:ascii="Times New Roman"/>
          <w:b w:val="false"/>
          <w:i w:val="false"/>
          <w:color w:val="000000"/>
          <w:sz w:val="28"/>
        </w:rPr>
        <w:t>     19. Құрылыс және сәулет кешендері</w:t>
      </w:r>
    </w:p>
    <w:p>
      <w:pPr>
        <w:spacing w:after="0"/>
        <w:ind w:left="0"/>
        <w:jc w:val="both"/>
      </w:pPr>
      <w:r>
        <w:rPr>
          <w:rFonts w:ascii="Times New Roman"/>
          <w:b w:val="false"/>
          <w:i w:val="false"/>
          <w:color w:val="000000"/>
          <w:sz w:val="28"/>
        </w:rPr>
        <w:t>     20. Ауыл шаруашылығы</w:t>
      </w:r>
    </w:p>
    <w:p>
      <w:pPr>
        <w:spacing w:after="0"/>
        <w:ind w:left="0"/>
        <w:jc w:val="both"/>
      </w:pPr>
      <w:r>
        <w:rPr>
          <w:rFonts w:ascii="Times New Roman"/>
          <w:b w:val="false"/>
          <w:i w:val="false"/>
          <w:color w:val="000000"/>
          <w:sz w:val="28"/>
        </w:rPr>
        <w:t>     21. Сауда</w:t>
      </w:r>
    </w:p>
    <w:p>
      <w:pPr>
        <w:spacing w:after="0"/>
        <w:ind w:left="0"/>
        <w:jc w:val="both"/>
      </w:pPr>
      <w:r>
        <w:rPr>
          <w:rFonts w:ascii="Times New Roman"/>
          <w:b w:val="false"/>
          <w:i w:val="false"/>
          <w:color w:val="000000"/>
          <w:sz w:val="28"/>
        </w:rPr>
        <w:t>     22. Көлік және байланыс</w:t>
      </w:r>
    </w:p>
    <w:p>
      <w:pPr>
        <w:spacing w:after="0"/>
        <w:ind w:left="0"/>
        <w:jc w:val="both"/>
      </w:pPr>
      <w:r>
        <w:rPr>
          <w:rFonts w:ascii="Times New Roman"/>
          <w:b w:val="false"/>
          <w:i w:val="false"/>
          <w:color w:val="000000"/>
          <w:sz w:val="28"/>
        </w:rPr>
        <w:t xml:space="preserve">     23. Тұрғын үй-коммуналдық шаруашылығы және халыққа тұрмыстық қызмет </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24. Білім, ғылым, мәдениет</w:t>
      </w:r>
    </w:p>
    <w:p>
      <w:pPr>
        <w:spacing w:after="0"/>
        <w:ind w:left="0"/>
        <w:jc w:val="both"/>
      </w:pPr>
      <w:r>
        <w:rPr>
          <w:rFonts w:ascii="Times New Roman"/>
          <w:b w:val="false"/>
          <w:i w:val="false"/>
          <w:color w:val="000000"/>
          <w:sz w:val="28"/>
        </w:rPr>
        <w:t>     25. Денсаулық сақтау</w:t>
      </w:r>
    </w:p>
    <w:p>
      <w:pPr>
        <w:spacing w:after="0"/>
        <w:ind w:left="0"/>
        <w:jc w:val="both"/>
      </w:pPr>
      <w:r>
        <w:rPr>
          <w:rFonts w:ascii="Times New Roman"/>
          <w:b w:val="false"/>
          <w:i w:val="false"/>
          <w:color w:val="000000"/>
          <w:sz w:val="28"/>
        </w:rPr>
        <w:t xml:space="preserve">     26. Жер туралы, оның қойнаулары, су, ауа кеңістігі туралы, өсімдік, </w:t>
      </w:r>
    </w:p>
    <w:p>
      <w:pPr>
        <w:spacing w:after="0"/>
        <w:ind w:left="0"/>
        <w:jc w:val="both"/>
      </w:pPr>
      <w:r>
        <w:rPr>
          <w:rFonts w:ascii="Times New Roman"/>
          <w:b w:val="false"/>
          <w:i w:val="false"/>
          <w:color w:val="000000"/>
          <w:sz w:val="28"/>
        </w:rPr>
        <w:t>жан-жануарлар әлемі және табиғи байлықтар туралы заңдар</w:t>
      </w:r>
    </w:p>
    <w:p>
      <w:pPr>
        <w:spacing w:after="0"/>
        <w:ind w:left="0"/>
        <w:jc w:val="both"/>
      </w:pPr>
      <w:r>
        <w:rPr>
          <w:rFonts w:ascii="Times New Roman"/>
          <w:b w:val="false"/>
          <w:i w:val="false"/>
          <w:color w:val="000000"/>
          <w:sz w:val="28"/>
        </w:rPr>
        <w:t>     27. Қоршаған ортаны қорғау</w:t>
      </w:r>
    </w:p>
    <w:p>
      <w:pPr>
        <w:spacing w:after="0"/>
        <w:ind w:left="0"/>
        <w:jc w:val="both"/>
      </w:pPr>
      <w:r>
        <w:rPr>
          <w:rFonts w:ascii="Times New Roman"/>
          <w:b w:val="false"/>
          <w:i w:val="false"/>
          <w:color w:val="000000"/>
          <w:sz w:val="28"/>
        </w:rPr>
        <w:t>     28. Геодезия, картография, гидрометеорология</w:t>
      </w:r>
    </w:p>
    <w:p>
      <w:pPr>
        <w:spacing w:after="0"/>
        <w:ind w:left="0"/>
        <w:jc w:val="both"/>
      </w:pPr>
      <w:r>
        <w:rPr>
          <w:rFonts w:ascii="Times New Roman"/>
          <w:b w:val="false"/>
          <w:i w:val="false"/>
          <w:color w:val="000000"/>
          <w:sz w:val="28"/>
        </w:rPr>
        <w:t>     29. Халықаралық жекеше құқық және процесс</w:t>
      </w:r>
    </w:p>
    <w:p>
      <w:pPr>
        <w:spacing w:after="0"/>
        <w:ind w:left="0"/>
        <w:jc w:val="both"/>
      </w:pPr>
      <w:r>
        <w:rPr>
          <w:rFonts w:ascii="Times New Roman"/>
          <w:b w:val="false"/>
          <w:i w:val="false"/>
          <w:color w:val="000000"/>
          <w:sz w:val="28"/>
        </w:rPr>
        <w:t>     30. Кеден 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