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e969" w14:textId="1b0e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"Ұлан"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ақпан N 128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Шаруашылық жүргізу құқығындағы "Ұлан" республикалық мемлекеттік кәсіпорны (бұдан әрі - Кәсіпорын)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ұлан мемлекеттік басқарудың уәкілетті органы, сондай-ақ Кәсіпорынға қатысты мемлекеттік меншік құқығы субъектісінің функцияларын жүзеге асыратын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ұлан Кәсіпорынның жарғылық капиталын қалыптастырсын, жарғысын бекітсін және белгіленген тәртіппен оны мемлекеттік тіркеуді қамтамасыз етсін.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