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d437" w14:textId="bf5d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 (Ерекше бөлігін) және Азаматтық іс жүргізу кодексін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1999 жылғы 16 шілде N 13.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Қазақстан Республикасы Жоғарғы Сотының Пленумы қаулы етеді: </w:t>
      </w:r>
    </w:p>
    <w:p>
      <w:pPr>
        <w:spacing w:after="0"/>
        <w:ind w:left="0"/>
        <w:jc w:val="both"/>
      </w:pPr>
      <w:r>
        <w:rPr>
          <w:rFonts w:ascii="Times New Roman"/>
          <w:b w:val="false"/>
          <w:i w:val="false"/>
          <w:color w:val="000000"/>
          <w:sz w:val="28"/>
        </w:rPr>
        <w:t xml:space="preserve">
      1999 жылғы 1 шілдеден </w:t>
      </w:r>
      <w:r>
        <w:rPr>
          <w:rFonts w:ascii="Times New Roman"/>
          <w:b w:val="false"/>
          <w:i w:val="false"/>
          <w:color w:val="000000"/>
          <w:sz w:val="28"/>
        </w:rPr>
        <w:t xml:space="preserve">K990409_ </w:t>
      </w:r>
      <w:r>
        <w:rPr>
          <w:rFonts w:ascii="Times New Roman"/>
          <w:b w:val="false"/>
          <w:i w:val="false"/>
          <w:color w:val="000000"/>
          <w:sz w:val="28"/>
        </w:rPr>
        <w:t xml:space="preserve">бастап күшіне енген Қазақстан Республикасының Азаматтық кодексін (Ерекше бөлігін) және Азаматтық іс жүргізу кодексін </w:t>
      </w:r>
      <w:r>
        <w:rPr>
          <w:rFonts w:ascii="Times New Roman"/>
          <w:b w:val="false"/>
          <w:i w:val="false"/>
          <w:color w:val="000000"/>
          <w:sz w:val="28"/>
        </w:rPr>
        <w:t xml:space="preserve">K990411_ </w:t>
      </w:r>
      <w:r>
        <w:rPr>
          <w:rFonts w:ascii="Times New Roman"/>
          <w:b w:val="false"/>
          <w:i w:val="false"/>
          <w:color w:val="000000"/>
          <w:sz w:val="28"/>
        </w:rPr>
        <w:t xml:space="preserve">қолдану Қазақстан Республикасы Конституциясының 4-бабының 4-тармағына сәйкес олардың мәтіндері ресми түрде толық жарияланғаннан кейін мүмкін болатыны соттарға түсіндірілсін. </w:t>
      </w:r>
    </w:p>
    <w:p>
      <w:pPr>
        <w:spacing w:after="0"/>
        <w:ind w:left="0"/>
        <w:jc w:val="both"/>
      </w:pPr>
      <w:r>
        <w:rPr>
          <w:rFonts w:ascii="Times New Roman"/>
          <w:b w:val="false"/>
          <w:i w:val="false"/>
          <w:color w:val="000000"/>
          <w:sz w:val="28"/>
        </w:rPr>
        <w:t xml:space="preserve">
      Осыған байланысты аталған заңдар жарияланғанға дейін соттар азаматтық және шаруашылық істерді қараған кезде Қазақ КСР Азаматтық кодексінің (Ерекше бөлігін), Қазақ КСР Азаматтық іс жүргізу кодексінің және Қазақстан Республикасының 1992 жылғы 17 қаңтардағы "Қазақстан Республикасы төрелік соттарының шаруашылық дауларын шешу тәртібі туралы" Заңының нормаларын қолданғаны жөн.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Пленум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