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d726e" w14:textId="ffd72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 мен Грузия Үкіметі арасындағы жоғары дәрежелі ғылыми және ғылыми-педагогикалық мамандар даярлау мен аттестациялау саласындағы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Қаулысы 1999 жылғы 26 маусым N 866</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1. Алматы қаласында 1997 жылғы 11 қарашада жасалған Қазақстан </w:t>
      </w:r>
    </w:p>
    <w:p>
      <w:pPr>
        <w:spacing w:after="0"/>
        <w:ind w:left="0"/>
        <w:jc w:val="both"/>
      </w:pPr>
      <w:r>
        <w:rPr>
          <w:rFonts w:ascii="Times New Roman"/>
          <w:b w:val="false"/>
          <w:i w:val="false"/>
          <w:color w:val="000000"/>
          <w:sz w:val="28"/>
        </w:rPr>
        <w:t xml:space="preserve">Республикасы Үкіметі мен Грузия Үкіметі арасындағы жоғары дәрежелі ғылыми </w:t>
      </w:r>
    </w:p>
    <w:p>
      <w:pPr>
        <w:spacing w:after="0"/>
        <w:ind w:left="0"/>
        <w:jc w:val="both"/>
      </w:pPr>
      <w:r>
        <w:rPr>
          <w:rFonts w:ascii="Times New Roman"/>
          <w:b w:val="false"/>
          <w:i w:val="false"/>
          <w:color w:val="000000"/>
          <w:sz w:val="28"/>
        </w:rPr>
        <w:t xml:space="preserve">және ғылыми-педагогикалық мамандар даярлау мен аттестациялау саласындағы </w:t>
      </w:r>
    </w:p>
    <w:p>
      <w:pPr>
        <w:spacing w:after="0"/>
        <w:ind w:left="0"/>
        <w:jc w:val="both"/>
      </w:pPr>
      <w:r>
        <w:rPr>
          <w:rFonts w:ascii="Times New Roman"/>
          <w:b w:val="false"/>
          <w:i w:val="false"/>
          <w:color w:val="000000"/>
          <w:sz w:val="28"/>
        </w:rPr>
        <w:t>ынтымақтастық туралы келісім бекітілсін.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Үкіметі мен Грузия Үкіметі </w:t>
      </w:r>
    </w:p>
    <w:p>
      <w:pPr>
        <w:spacing w:after="0"/>
        <w:ind w:left="0"/>
        <w:jc w:val="both"/>
      </w:pPr>
      <w:r>
        <w:rPr>
          <w:rFonts w:ascii="Times New Roman"/>
          <w:b w:val="false"/>
          <w:i w:val="false"/>
          <w:color w:val="000000"/>
          <w:sz w:val="28"/>
        </w:rPr>
        <w:t>                  арасындағы жоғары дәрежелі ғылыми және</w:t>
      </w:r>
    </w:p>
    <w:p>
      <w:pPr>
        <w:spacing w:after="0"/>
        <w:ind w:left="0"/>
        <w:jc w:val="both"/>
      </w:pPr>
      <w:r>
        <w:rPr>
          <w:rFonts w:ascii="Times New Roman"/>
          <w:b w:val="false"/>
          <w:i w:val="false"/>
          <w:color w:val="000000"/>
          <w:sz w:val="28"/>
        </w:rPr>
        <w:t>                ғылыми-педагогикалық  мамандар даярлау мен</w:t>
      </w:r>
    </w:p>
    <w:p>
      <w:pPr>
        <w:spacing w:after="0"/>
        <w:ind w:left="0"/>
        <w:jc w:val="both"/>
      </w:pPr>
      <w:r>
        <w:rPr>
          <w:rFonts w:ascii="Times New Roman"/>
          <w:b w:val="false"/>
          <w:i w:val="false"/>
          <w:color w:val="000000"/>
          <w:sz w:val="28"/>
        </w:rPr>
        <w:t>              аттестациялау саласындағы ынтымақтастық туралы</w:t>
      </w:r>
    </w:p>
    <w:p>
      <w:pPr>
        <w:spacing w:after="0"/>
        <w:ind w:left="0"/>
        <w:jc w:val="both"/>
      </w:pPr>
      <w:r>
        <w:rPr>
          <w:rFonts w:ascii="Times New Roman"/>
          <w:b w:val="false"/>
          <w:i w:val="false"/>
          <w:color w:val="000000"/>
          <w:sz w:val="28"/>
        </w:rPr>
        <w:t xml:space="preserve">                                 Келісім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(ҚР халықаралық шарттары бюллетені, 2000 ж., N 4, 42-құжат)</w:t>
      </w:r>
    </w:p>
    <w:p>
      <w:pPr>
        <w:spacing w:after="0"/>
        <w:ind w:left="0"/>
        <w:jc w:val="both"/>
      </w:pPr>
      <w:r>
        <w:rPr>
          <w:rFonts w:ascii="Times New Roman"/>
          <w:b w:val="false"/>
          <w:i w:val="false"/>
          <w:color w:val="000000"/>
          <w:sz w:val="28"/>
        </w:rPr>
        <w:t xml:space="preserve">    (1999 жылғы 3 тамызда күшіне енді - "Дипломатия жаршысы" ж., </w:t>
      </w:r>
    </w:p>
    <w:p>
      <w:pPr>
        <w:spacing w:after="0"/>
        <w:ind w:left="0"/>
        <w:jc w:val="both"/>
      </w:pPr>
      <w:r>
        <w:rPr>
          <w:rFonts w:ascii="Times New Roman"/>
          <w:b w:val="false"/>
          <w:i w:val="false"/>
          <w:color w:val="000000"/>
          <w:sz w:val="28"/>
        </w:rPr>
        <w:t xml:space="preserve">         Арнайы шығарылым N 2, 2000 жылғы қыркүйек, 81 бет)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Әрі қарай Тараптар деп аталатын Қазақстан Республикасы Үкіметі мен Грузия Үкіметі ғылыми дәрежелер (ғылыми-педагогикалық атақтар), ғылыми дәрежелерді салыстыру туралы құжаттарды мойындау және нострификациялау принциптері туралы келісімдерді басшылыққа ала отырып; </w:t>
      </w:r>
      <w:r>
        <w:br/>
      </w:r>
      <w:r>
        <w:rPr>
          <w:rFonts w:ascii="Times New Roman"/>
          <w:b w:val="false"/>
          <w:i w:val="false"/>
          <w:color w:val="000000"/>
          <w:sz w:val="28"/>
        </w:rPr>
        <w:t xml:space="preserve">
      ғылыми байланыстарды сақтап қалуға және дамытуға ұмтыла отырып; </w:t>
      </w:r>
      <w:r>
        <w:br/>
      </w:r>
      <w:r>
        <w:rPr>
          <w:rFonts w:ascii="Times New Roman"/>
          <w:b w:val="false"/>
          <w:i w:val="false"/>
          <w:color w:val="000000"/>
          <w:sz w:val="28"/>
        </w:rPr>
        <w:t xml:space="preserve">
      жоғары дәрежелі ғылыми және ғылыми-педагогикалық мамандарды даярлау мен аттестациялау саласындағы өзара тиімді ынтымақтастықты жалғастыру талпынысын қуаттай отырып, </w:t>
      </w:r>
      <w:r>
        <w:br/>
      </w:r>
      <w:r>
        <w:rPr>
          <w:rFonts w:ascii="Times New Roman"/>
          <w:b w:val="false"/>
          <w:i w:val="false"/>
          <w:color w:val="000000"/>
          <w:sz w:val="28"/>
        </w:rPr>
        <w:t xml:space="preserve">
      төмендегідей келісімге келді: </w:t>
      </w:r>
      <w:r>
        <w:br/>
      </w:r>
      <w:r>
        <w:rPr>
          <w:rFonts w:ascii="Times New Roman"/>
          <w:b w:val="false"/>
          <w:i w:val="false"/>
          <w:color w:val="000000"/>
          <w:sz w:val="28"/>
        </w:rPr>
        <w:t>
 </w:t>
      </w:r>
      <w:r>
        <w:br/>
      </w:r>
      <w:r>
        <w:rPr>
          <w:rFonts w:ascii="Times New Roman"/>
          <w:b w:val="false"/>
          <w:i w:val="false"/>
          <w:color w:val="000000"/>
          <w:sz w:val="28"/>
        </w:rPr>
        <w:t xml:space="preserve">
                            1-бап </w:t>
      </w:r>
      <w:r>
        <w:br/>
      </w:r>
      <w:r>
        <w:rPr>
          <w:rFonts w:ascii="Times New Roman"/>
          <w:b w:val="false"/>
          <w:i w:val="false"/>
          <w:color w:val="000000"/>
          <w:sz w:val="28"/>
        </w:rPr>
        <w:t xml:space="preserve">
      Жоғары дәрежелі ғылыми және ғылыми-педагогикалық мамандарды аттестациялау жүйелерін дамыту туралы өз концепцияларын жасау барысында Тараптар өзара консультациялар алысады.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xml:space="preserve">
      Тараптар ғылыми қызметкерлер мамандықтары бойынша ұлттық тізбесін (номенклатураларын) жасау мен өз мемлекеттері аумағында ғылыми дәреже беру кеңестерінің желісін құруы туралы бір-біріне мәлімет беріп отырады. </w:t>
      </w:r>
      <w:r>
        <w:br/>
      </w:r>
      <w:r>
        <w:rPr>
          <w:rFonts w:ascii="Times New Roman"/>
          <w:b w:val="false"/>
          <w:i w:val="false"/>
          <w:color w:val="000000"/>
          <w:sz w:val="28"/>
        </w:rPr>
        <w:t xml:space="preserve">
      Жоғары дәрежелі ғылыми және ғылыми-педагогикалық мамандарды аттестациялаудың мемлекеттік жүйелерінде ғылыми дәреже мен ғылыми (ғылыми-педагогикалық) атақтар ізденушілеріне қойылатын негізгі талаптарының салыстырмалылығын қамтамасыз етеді.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xml:space="preserve">
      Тараптар жоғары дәрежелі ғылыми және ғылыми-педагогикалық мамандарды даярлау мен аттестациялау саласындағы ынтымақтастықты: </w:t>
      </w:r>
      <w:r>
        <w:br/>
      </w:r>
      <w:r>
        <w:rPr>
          <w:rFonts w:ascii="Times New Roman"/>
          <w:b w:val="false"/>
          <w:i w:val="false"/>
          <w:color w:val="000000"/>
          <w:sz w:val="28"/>
        </w:rPr>
        <w:t xml:space="preserve">
      - бір Тараптың ізденушілеріне екінші Тараптың территориясындағы ғылыми дәреже беру кеңестерінде диссертацияларын қорғауды өткізу үшін тең жағдай жасау арқылы; </w:t>
      </w:r>
      <w:r>
        <w:br/>
      </w:r>
      <w:r>
        <w:rPr>
          <w:rFonts w:ascii="Times New Roman"/>
          <w:b w:val="false"/>
          <w:i w:val="false"/>
          <w:color w:val="000000"/>
          <w:sz w:val="28"/>
        </w:rPr>
        <w:t xml:space="preserve">
      - Тараптардың жоғары дәрежелі ғылыми және ғылыми-педагогикалық мамандарды аттестациялаудың мемлекеттік жүйелеріндегі өзгерістер туралы уақытында өзара хабарлап отыру, тесті нормативтік актылар мен осындай мамандарды даярлау және аттестациялау мәселесіне байланысты басқа да құжаттар алмасу; </w:t>
      </w:r>
      <w:r>
        <w:br/>
      </w:r>
      <w:r>
        <w:rPr>
          <w:rFonts w:ascii="Times New Roman"/>
          <w:b w:val="false"/>
          <w:i w:val="false"/>
          <w:color w:val="000000"/>
          <w:sz w:val="28"/>
        </w:rPr>
        <w:t xml:space="preserve">
      - бір тараптың аспирант, докторант, ғылыми қызметкерлерін екінші тарапқа оқуға, мамандығын жетілдіруге және диссертация даярлауға жолдауы (бұлар валютасыз эквиваленттік негізде де, Тараптардың мүдделі ұйымдарының - жолдаушы және қабылдаушы ұйымдардың құқықтары, міндеттері мен жауапкершілігі анықталған тікелей келісімшарттарына сәйкес жүзеге асырылады) арқылы дамытатын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xml:space="preserve">
      Диссертациялық жұмыстардың сараптау сапасын арттыру үшін тараптардың әрқайсысы: </w:t>
      </w:r>
      <w:r>
        <w:br/>
      </w:r>
      <w:r>
        <w:rPr>
          <w:rFonts w:ascii="Times New Roman"/>
          <w:b w:val="false"/>
          <w:i w:val="false"/>
          <w:color w:val="000000"/>
          <w:sz w:val="28"/>
        </w:rPr>
        <w:t xml:space="preserve">
      - өз мемлекетінің жетекші ғалымдары мен мамандарының екінші Тараптың ғылыми дәреже беру кеңесі жұмысына қатысуына, сондай-ақ диссертация қорғау кезінде оппонент ретінде қатысуына; </w:t>
      </w:r>
      <w:r>
        <w:br/>
      </w:r>
      <w:r>
        <w:rPr>
          <w:rFonts w:ascii="Times New Roman"/>
          <w:b w:val="false"/>
          <w:i w:val="false"/>
          <w:color w:val="000000"/>
          <w:sz w:val="28"/>
        </w:rPr>
        <w:t xml:space="preserve">
      - екінші тараптың ғылыми дәреже беру кеңесінде қорғалған диссертацияларға қосымша сараптау өткізуіне жәрдемдеседі.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xml:space="preserve">
      Тараптар өз мемлекеті аумағында екінші Тараптың тиісті органдары берген ғылыми дәреженің және ғылыми (ғылыми-педагогикалық) атақтың берілуі туралы мемлекеттік үлгідегі квалификациялық құжаттарын мойындайды. </w:t>
      </w:r>
      <w:r>
        <w:br/>
      </w:r>
      <w:r>
        <w:rPr>
          <w:rFonts w:ascii="Times New Roman"/>
          <w:b w:val="false"/>
          <w:i w:val="false"/>
          <w:color w:val="000000"/>
          <w:sz w:val="28"/>
        </w:rPr>
        <w:t xml:space="preserve">
      Құжаттарды мойындау олардың иелеріне Тараптардың өз мемлекеті аумағында белгіленген ұлттық мемлекеттік құжаттар иегерлері құқықтарын міндетті түрде телу болып табылмайды. </w:t>
      </w:r>
      <w:r>
        <w:br/>
      </w:r>
      <w:r>
        <w:rPr>
          <w:rFonts w:ascii="Times New Roman"/>
          <w:b w:val="false"/>
          <w:i w:val="false"/>
          <w:color w:val="000000"/>
          <w:sz w:val="28"/>
        </w:rPr>
        <w:t xml:space="preserve">
      Ғылыми дәрежелер мен ғылыми (ғылыми-педагогикалық) атақтар туралы мемлекеттік үлгідегі квалификациялық құжаттардың салыстырмалылығы (эквиваленттілігі) олардың иегерлерін қайта аттестациялау үрдісінде анықталады. </w:t>
      </w:r>
      <w:r>
        <w:br/>
      </w:r>
      <w:r>
        <w:rPr>
          <w:rFonts w:ascii="Times New Roman"/>
          <w:b w:val="false"/>
          <w:i w:val="false"/>
          <w:color w:val="000000"/>
          <w:sz w:val="28"/>
        </w:rPr>
        <w:t xml:space="preserve">
      Қайта аттестациялау ізденуші азаматы болып табылатын немесе тұрақты өмір сүріп жатқан мемлекеттің аттестациялау ұйымында жүргізіледі.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w:t>
      </w:r>
      <w:r>
        <w:br/>
      </w:r>
      <w:r>
        <w:rPr>
          <w:rFonts w:ascii="Times New Roman"/>
          <w:b w:val="false"/>
          <w:i w:val="false"/>
          <w:color w:val="000000"/>
          <w:sz w:val="28"/>
        </w:rPr>
        <w:t xml:space="preserve">
      Тараптар жоғары дәрежелі ғылыми және ғылыми-педагогикалық мамандарды </w:t>
      </w:r>
    </w:p>
    <w:bookmarkEnd w:id="1"/>
    <w:bookmarkStart w:name="z8"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аттестациялау үрдісін жетілдіруге бағытталған басқару тәжірибесін алмасу </w:t>
      </w:r>
    </w:p>
    <w:p>
      <w:pPr>
        <w:spacing w:after="0"/>
        <w:ind w:left="0"/>
        <w:jc w:val="both"/>
      </w:pPr>
      <w:r>
        <w:rPr>
          <w:rFonts w:ascii="Times New Roman"/>
          <w:b w:val="false"/>
          <w:i w:val="false"/>
          <w:color w:val="000000"/>
          <w:sz w:val="28"/>
        </w:rPr>
        <w:t>үшін бірлесе отырып, қажетті шаралар өткізуді қамтамасыз етеді.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7-бап</w:t>
      </w:r>
    </w:p>
    <w:p>
      <w:pPr>
        <w:spacing w:after="0"/>
        <w:ind w:left="0"/>
        <w:jc w:val="both"/>
      </w:pPr>
      <w:r>
        <w:rPr>
          <w:rFonts w:ascii="Times New Roman"/>
          <w:b w:val="false"/>
          <w:i w:val="false"/>
          <w:color w:val="000000"/>
          <w:sz w:val="28"/>
        </w:rPr>
        <w:t xml:space="preserve">     Осы Келісімге қатысу Тараптардың жоғары дәрежелі ғылыми және </w:t>
      </w:r>
    </w:p>
    <w:p>
      <w:pPr>
        <w:spacing w:after="0"/>
        <w:ind w:left="0"/>
        <w:jc w:val="both"/>
      </w:pPr>
      <w:r>
        <w:rPr>
          <w:rFonts w:ascii="Times New Roman"/>
          <w:b w:val="false"/>
          <w:i w:val="false"/>
          <w:color w:val="000000"/>
          <w:sz w:val="28"/>
        </w:rPr>
        <w:t xml:space="preserve">ғылыми-педагогикалық мамандарды даярлау мен аттестациялау саласында </w:t>
      </w:r>
    </w:p>
    <w:p>
      <w:pPr>
        <w:spacing w:after="0"/>
        <w:ind w:left="0"/>
        <w:jc w:val="both"/>
      </w:pPr>
      <w:r>
        <w:rPr>
          <w:rFonts w:ascii="Times New Roman"/>
          <w:b w:val="false"/>
          <w:i w:val="false"/>
          <w:color w:val="000000"/>
          <w:sz w:val="28"/>
        </w:rPr>
        <w:t xml:space="preserve">ынтымақтастықтың басқа да түрлерін қолдану құқығына шек қоймайды және </w:t>
      </w:r>
    </w:p>
    <w:p>
      <w:pPr>
        <w:spacing w:after="0"/>
        <w:ind w:left="0"/>
        <w:jc w:val="both"/>
      </w:pPr>
      <w:r>
        <w:rPr>
          <w:rFonts w:ascii="Times New Roman"/>
          <w:b w:val="false"/>
          <w:i w:val="false"/>
          <w:color w:val="000000"/>
          <w:sz w:val="28"/>
        </w:rPr>
        <w:t xml:space="preserve">Тараптардың ғылыми және ғылыми-педагогикалық мамандарды аттестациялау </w:t>
      </w:r>
    </w:p>
    <w:p>
      <w:pPr>
        <w:spacing w:after="0"/>
        <w:ind w:left="0"/>
        <w:jc w:val="both"/>
      </w:pPr>
      <w:r>
        <w:rPr>
          <w:rFonts w:ascii="Times New Roman"/>
          <w:b w:val="false"/>
          <w:i w:val="false"/>
          <w:color w:val="000000"/>
          <w:sz w:val="28"/>
        </w:rPr>
        <w:t xml:space="preserve">мемлекеттік жүйелерінің өз бетінше, тәуелсіз жұмыс істеуіне бөгет </w:t>
      </w:r>
    </w:p>
    <w:p>
      <w:pPr>
        <w:spacing w:after="0"/>
        <w:ind w:left="0"/>
        <w:jc w:val="both"/>
      </w:pPr>
      <w:r>
        <w:rPr>
          <w:rFonts w:ascii="Times New Roman"/>
          <w:b w:val="false"/>
          <w:i w:val="false"/>
          <w:color w:val="000000"/>
          <w:sz w:val="28"/>
        </w:rPr>
        <w:t>жасамайды.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8-бап</w:t>
      </w:r>
    </w:p>
    <w:p>
      <w:pPr>
        <w:spacing w:after="0"/>
        <w:ind w:left="0"/>
        <w:jc w:val="both"/>
      </w:pPr>
      <w:r>
        <w:rPr>
          <w:rFonts w:ascii="Times New Roman"/>
          <w:b w:val="false"/>
          <w:i w:val="false"/>
          <w:color w:val="000000"/>
          <w:sz w:val="28"/>
        </w:rPr>
        <w:t xml:space="preserve">     Осы Келісімді жүзеге асыруға байланысты нақты мәселелер бойынша </w:t>
      </w:r>
    </w:p>
    <w:p>
      <w:pPr>
        <w:spacing w:after="0"/>
        <w:ind w:left="0"/>
        <w:jc w:val="both"/>
      </w:pPr>
      <w:r>
        <w:rPr>
          <w:rFonts w:ascii="Times New Roman"/>
          <w:b w:val="false"/>
          <w:i w:val="false"/>
          <w:color w:val="000000"/>
          <w:sz w:val="28"/>
        </w:rPr>
        <w:t>қосымша келісімдер мен хаттамалар жасалып, қол қойылуы мүмкін.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Келісімге немесе оны орындауға байланысты талас мәселелер туындаған жағдайда, оларды шешу жолдарын келісу мақсатымен Тараптардың өкілдері өзара консультациялар алысады. </w:t>
      </w:r>
      <w:r>
        <w:br/>
      </w:r>
      <w:r>
        <w:rPr>
          <w:rFonts w:ascii="Times New Roman"/>
          <w:b w:val="false"/>
          <w:i w:val="false"/>
          <w:color w:val="000000"/>
          <w:sz w:val="28"/>
        </w:rPr>
        <w:t>
 </w:t>
      </w:r>
      <w:r>
        <w:br/>
      </w:r>
      <w:r>
        <w:rPr>
          <w:rFonts w:ascii="Times New Roman"/>
          <w:b w:val="false"/>
          <w:i w:val="false"/>
          <w:color w:val="000000"/>
          <w:sz w:val="28"/>
        </w:rPr>
        <w:t xml:space="preserve">
                              10-бап </w:t>
      </w:r>
      <w:r>
        <w:br/>
      </w:r>
      <w:r>
        <w:rPr>
          <w:rFonts w:ascii="Times New Roman"/>
          <w:b w:val="false"/>
          <w:i w:val="false"/>
          <w:color w:val="000000"/>
          <w:sz w:val="28"/>
        </w:rPr>
        <w:t xml:space="preserve">
      Тараптардың тиісті мемлекеттік аттестациялау ұйымдарды осы Келісім бойынша жете хабардар (міндетті, компетентті)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w:t>
      </w:r>
      <w:r>
        <w:br/>
      </w:r>
      <w:r>
        <w:rPr>
          <w:rFonts w:ascii="Times New Roman"/>
          <w:b w:val="false"/>
          <w:i w:val="false"/>
          <w:color w:val="000000"/>
          <w:sz w:val="28"/>
        </w:rPr>
        <w:t xml:space="preserve">
      Осы Келісім жоспарланған мемлекетішілік үрдістердің аяқталуы туралы тараптар өзара хабарласқан күннен бастап күшіне енеді, бес жыл бойы қолданылады және бір Тарап екінші тарапты Келісімнің кезекті қолданылуын тоқтату туралы өз ниетін жазбаша түрде білдірмесе, келесі бесжылдық мерзімдерге өзінен өзі жалғастырыла береді. </w:t>
      </w:r>
      <w:r>
        <w:br/>
      </w:r>
      <w:r>
        <w:rPr>
          <w:rFonts w:ascii="Times New Roman"/>
          <w:b w:val="false"/>
          <w:i w:val="false"/>
          <w:color w:val="000000"/>
          <w:sz w:val="28"/>
        </w:rPr>
        <w:t>
 </w:t>
      </w:r>
    </w:p>
    <w:bookmarkEnd w:id="3"/>
    <w:bookmarkStart w:name="z11"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     Әрқайсысы қазақ, грузин және орыс тілдерінде жазылған түпнұсқаның екі </w:t>
      </w:r>
    </w:p>
    <w:p>
      <w:pPr>
        <w:spacing w:after="0"/>
        <w:ind w:left="0"/>
        <w:jc w:val="both"/>
      </w:pPr>
      <w:r>
        <w:rPr>
          <w:rFonts w:ascii="Times New Roman"/>
          <w:b w:val="false"/>
          <w:i w:val="false"/>
          <w:color w:val="000000"/>
          <w:sz w:val="28"/>
        </w:rPr>
        <w:t xml:space="preserve">данасы Алматы қаласында 11 қарашада 1997 жылы жасалды. Барлық мәтіннің </w:t>
      </w:r>
    </w:p>
    <w:p>
      <w:pPr>
        <w:spacing w:after="0"/>
        <w:ind w:left="0"/>
        <w:jc w:val="both"/>
      </w:pPr>
      <w:r>
        <w:rPr>
          <w:rFonts w:ascii="Times New Roman"/>
          <w:b w:val="false"/>
          <w:i w:val="false"/>
          <w:color w:val="000000"/>
          <w:sz w:val="28"/>
        </w:rPr>
        <w:t xml:space="preserve">күші бірдей. </w:t>
      </w:r>
    </w:p>
    <w:p>
      <w:pPr>
        <w:spacing w:after="0"/>
        <w:ind w:left="0"/>
        <w:jc w:val="both"/>
      </w:pPr>
      <w:r>
        <w:rPr>
          <w:rFonts w:ascii="Times New Roman"/>
          <w:b w:val="false"/>
          <w:i w:val="false"/>
          <w:color w:val="000000"/>
          <w:sz w:val="28"/>
        </w:rPr>
        <w:t xml:space="preserve">     Осы Келісімді түсіндіруге немесе жүзеге асыруға байланысты </w:t>
      </w:r>
    </w:p>
    <w:p>
      <w:pPr>
        <w:spacing w:after="0"/>
        <w:ind w:left="0"/>
        <w:jc w:val="both"/>
      </w:pPr>
      <w:r>
        <w:rPr>
          <w:rFonts w:ascii="Times New Roman"/>
          <w:b w:val="false"/>
          <w:i w:val="false"/>
          <w:color w:val="000000"/>
          <w:sz w:val="28"/>
        </w:rPr>
        <w:t xml:space="preserve">Тараптардың келіспеушілігі туған жағдайда, Тараптар Келісімнің орыс </w:t>
      </w:r>
    </w:p>
    <w:p>
      <w:pPr>
        <w:spacing w:after="0"/>
        <w:ind w:left="0"/>
        <w:jc w:val="both"/>
      </w:pPr>
      <w:r>
        <w:rPr>
          <w:rFonts w:ascii="Times New Roman"/>
          <w:b w:val="false"/>
          <w:i w:val="false"/>
          <w:color w:val="000000"/>
          <w:sz w:val="28"/>
        </w:rPr>
        <w:t>тіліндегі мәтінін басшылыққа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Грузия</w:t>
      </w:r>
    </w:p>
    <w:p>
      <w:pPr>
        <w:spacing w:after="0"/>
        <w:ind w:left="0"/>
        <w:jc w:val="both"/>
      </w:pPr>
      <w:r>
        <w:rPr>
          <w:rFonts w:ascii="Times New Roman"/>
          <w:b w:val="false"/>
          <w:i w:val="false"/>
          <w:color w:val="000000"/>
          <w:sz w:val="28"/>
        </w:rPr>
        <w:t>          Үкіметі үшін                                      Үкіметі үшін</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