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316d" w14:textId="e7e3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29 маусым N 879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Юниверсал Саплай Компанидің Қазақстан Республикасына талап-арызы бойынша қозғалған N 039/1997 іс бойынша және Айзенберг Экспорт Компани, Лтд мен Эйша Хаус, Лтд-нің Қазақстан Республикасына талап-арызы бойынша қозғалған N 038-1997 іс бойынша, Стокгольм қаласындағы Сауда палатасының Төрелік институтында Қазақстан Республикасының мүдделерін білдіретін және қорғайтын "МсGuirе, Wооds, Battle &amp; Вооthе, L.L.Р."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;халықаралық заң фирмасының шығыстарын төлеу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Үкіметінің резервінен Қазақстан Республикасының Әділет министрлігіне "МсGuirе, Wооds, Battle &amp; Вооthе,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;L.L.Р." халықаралық заң фирмасының қызметі ақы төлеуге 411228,98 (төрт жүз он бір мың екі жүз жиырма сегіз доллар 98 цент) АҚШ долларына баламды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сомада қаражат бөлінсін.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Қаржы министрлігі бөлінген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қаражаттың мақсатты пайдаланылуын бақылауды жүзеге асырсын.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