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5dc" w14:textId="945c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шаруашылық басқармасы"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9 шілде N 945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кәсiпорын туралы"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Сыртқы iстер министрлiгінің қызметiн материалдық-техникалық қамтамасыз ету мақсатында Қазақстан Республикасының Үкiметi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жүргізу құқығындағы "Қазақстан Республикасы Сыртқы iстер министрлiгінiң шаруашылық басқармасы" республикалық мемлекеттiк кәсiпорны (бұдан әрi - Кәсiпорын)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Кәсiпорынды мемлекеттiк басқару органы, сондай-ақ Кәсiпорынға қатысты мемлекеттiк меншiк құқығы субъектiсiнң функцияларын жүзеге асыратын орган болып белгiленсiн.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министрлгі бiр айлық мерзiмде заңдарда белгiленген тәртiппен: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Әдiлет министрлiгiмен бiрлесiп Кәсiпорынның құрылтайшы құжаттарында оның қызмет аясын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жарғылық капиталын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Кәсiпорынның жарғысын әзiрлесiн және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Кәсiпорынды тiркеудi қамтамасыз етсiн.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