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5da3" w14:textId="9375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инновациялық қор" жабық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тамыз N 1215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инновациялық қызметтi дамыту, инновациялық жұмыстардың қайтарымдық қаржыландыру тетiктерiн iске асыру және ғылыми сыйымды өндiрiстер құруға жәрдемдесу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капиталына мемлекеттің 100 проценттiк қатысуымен "Республикалық инновациялық қор" жабық акционерлiк қоғамы (бұдан әрi - Инновациялық қор)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министрлiгiнің Мемлекеттiк мүлiк және жекешелендiру комитетi Қазақстан Республикасының Энергетика, индустрия және сауда министрлігімен бiрлесiп қолданылып жүрген заңдарда белгiленген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Инновациялық қордың жарғылық капиталын айлық есептi көрсеткiштің 1000 еселiк мөлшерiнiң шегiнде, технологиялық сипаттағы қолданбалы ғылыми-техникалық бағдарламаларды жүргізуге 2000 жылға арналған республикалық бюджетте қарастырылған қаржының есебiнен қалыптастырсын;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Инновациялық қордың Жарғысын бекiтiп, тiркеуден өткiзсiн;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Инновациялық қордың негiзгi мiндеттерi мыналар болып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инновациялық қызметтi дамыту және қолдаудың мемлекеттiк бағдарламаларын әзiрлеу мен жүзеге асыруға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инновациялық бағдарламаларды қайтарымдық негiзде мақсатты қаржыландыру;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ғылыми-техникалық кәсiпкерлiк пен инновациялық қызметтi дамыту үшiн жағдай жасау, ғылыми-техникалық өнiмдер рыногын қалыптастыру.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 өзгерді - ҚР Үкіметінің 2000.05.26. N 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P000796_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Банкiне Инновациялық қорға жарғысында айқындалған өз функцияларына сәйкес банктiк операциялардың жеке түрлерiн жүргiзуге белгiленген тәртiппен лицензия 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министрлiгiнiң Мемлекеттiк мүлiк және жекешелендiру комитетi қолданылып жүрген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қаласының әкiмiмен және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министрлiгiмен бiрлесiп Инновациялық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қорды орналастыру туралы мәселенi шешетiн болсын және оған беру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ұсынылатын жылжымайтын мүлiктiң тiзбесiн айқындасын;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4-тармақ өзгерді - ҚР Үкіметінің 2000.05.26. N 796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"Қазақ КСР инновациялық қоры туралы" Қазақ КСР Министрлер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Кабинетiнiң 1991 жылғы 30 наурыздағы N 211 қаулысының күшi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