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c2e" w14:textId="be6a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Басқармасына ведомстволық бағыныстағы жекелеген ұйымдар туралы</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1340</w:t>
      </w:r>
    </w:p>
    <w:p>
      <w:pPr>
        <w:spacing w:after="0"/>
        <w:ind w:left="0"/>
        <w:jc w:val="both"/>
      </w:pPr>
      <w:bookmarkStart w:name="z0" w:id="0"/>
      <w:r>
        <w:rPr>
          <w:rFonts w:ascii="Times New Roman"/>
          <w:b w:val="false"/>
          <w:i w:val="false"/>
          <w:color w:val="000000"/>
          <w:sz w:val="28"/>
        </w:rPr>
        <w:t>
      "Мемлекеттік бюджеттен қаржыландырылатын бағдарламалардың әкімші- мекемелерінің мәселелері" туралы Қазақстан Республикасы Үкіметінің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қаулысына сәйкес, сондай-ақ Қазақстан Республикасының Президенті Іс Басқармасының өзін-өзі қаржыландыруын және мүлкінің ұтымды пайдаланылуын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Президентінің Іс Басқармасы Медициналық орталығының орталық ауруханасы" мекемесі "Қазақстан Республикасы Президентінің Іс Басқармасы Медициналық орталығының Орталық клиникалық ауруханасы" республикалық мемлекеттік қазыналық кәсіпорны; </w:t>
      </w:r>
      <w:r>
        <w:br/>
      </w:r>
      <w:r>
        <w:rPr>
          <w:rFonts w:ascii="Times New Roman"/>
          <w:b w:val="false"/>
          <w:i w:val="false"/>
          <w:color w:val="000000"/>
          <w:sz w:val="28"/>
        </w:rPr>
        <w:t xml:space="preserve">
      2) "Қазақстан Республикасы Президентінің Іс Басқармасы Медициналық орталығының Ақмола қаласындағы N 2 ауруханасы" мемлекеттік мекемесі "Қазақстан Республикасы Президентінің Іс Басқармасы Медициналық орталығының N 2 ауруханасы" республикалық мемлекеттік қазыналық кәсіпорны; </w:t>
      </w:r>
      <w:r>
        <w:br/>
      </w:r>
      <w:r>
        <w:rPr>
          <w:rFonts w:ascii="Times New Roman"/>
          <w:b w:val="false"/>
          <w:i w:val="false"/>
          <w:color w:val="000000"/>
          <w:sz w:val="28"/>
        </w:rPr>
        <w:t xml:space="preserve">
      3) Қазақстан Республикасы Президентінің Іс Басқармасы Медициналық орталығының "Алматы" санаторийі" мекемесі "Қазақстан Республикасы Президентінің Іс Басқармасы Медициналық орталығының "Алматы" клиникалық санаторийі" республикалық мемлекеттік қазыналық кәсіпорны; </w:t>
      </w:r>
      <w:r>
        <w:br/>
      </w:r>
      <w:r>
        <w:rPr>
          <w:rFonts w:ascii="Times New Roman"/>
          <w:b w:val="false"/>
          <w:i w:val="false"/>
          <w:color w:val="000000"/>
          <w:sz w:val="28"/>
        </w:rPr>
        <w:t xml:space="preserve">
      4) Қазақстан Республикасы Президентінің Іс Басқармасы Медициналық орталығының "Оқжетпес" санаторийі мекемесі Қазақстан Республикасы Президентінің Іс Басқармасы Медициналық орталығының "Оқжетпес" клиникалық санаторийі республикалық мемлекеттік қазыналық кәсіпорны; </w:t>
      </w:r>
      <w:r>
        <w:br/>
      </w:r>
      <w:r>
        <w:rPr>
          <w:rFonts w:ascii="Times New Roman"/>
          <w:b w:val="false"/>
          <w:i w:val="false"/>
          <w:color w:val="000000"/>
          <w:sz w:val="28"/>
        </w:rPr>
        <w:t xml:space="preserve">
      5) "Қазақстан Республикасы Президентінің Іс Басқармасы Медициналық орталығының шаруашылық есептегі Базалық дәріханасы" мемлекеттік мекемесі "Қазақстан Республикасы Президентінің Іс Басқармасы Медициналық орталығының Базалық дәріханасы" шаруашылық жүргізу құқығындағы республикалық мемлекеттік қазыналық кәсіпорны (бұдан әрі - Кәсіпорын) етіп қайта құру жолымен қайта ұйымдастырылсын. </w:t>
      </w:r>
      <w:r>
        <w:br/>
      </w:r>
      <w:r>
        <w:rPr>
          <w:rFonts w:ascii="Times New Roman"/>
          <w:b w:val="false"/>
          <w:i w:val="false"/>
          <w:color w:val="000000"/>
          <w:sz w:val="28"/>
        </w:rPr>
        <w:t xml:space="preserve">
      2. Республикалық мемлекеттiк қазыналық кәсiпорындары қызметiнiң негізгі нысанасы - денсаулық сақтау саласында өндiрiстiк-шаруашылық қызметiн жүзеге асыру деп белгiленсiн. </w:t>
      </w:r>
      <w:r>
        <w:br/>
      </w:r>
      <w:r>
        <w:rPr>
          <w:rFonts w:ascii="Times New Roman"/>
          <w:b w:val="false"/>
          <w:i w:val="false"/>
          <w:color w:val="000000"/>
          <w:sz w:val="28"/>
        </w:rPr>
        <w:t xml:space="preserve">
      3. Кәсiпорын қызметiнiң негiзгi нысанасы - дәрi-дәрмектер, дәрiлiк заттар мен емдеу препараттарын, медициналық жабдықтар мен аспаптар дайындау деп белгіленсiн. </w:t>
      </w:r>
      <w:r>
        <w:br/>
      </w:r>
      <w:r>
        <w:rPr>
          <w:rFonts w:ascii="Times New Roman"/>
          <w:b w:val="false"/>
          <w:i w:val="false"/>
          <w:color w:val="000000"/>
          <w:sz w:val="28"/>
        </w:rPr>
        <w:t xml:space="preserve">
      4. Қазақстан Республикасы Президентiнiң Іс Басқармасының, оны құрылатын республикалық мемлекеттiк кәсiпорындарды мемлекеттiк басқару органы, сондай-ақ оларға қатысты мемлекеттiк меншiк құқығы субъектiсiнiң функцияларын жүзеге асыратын орган деп айқындау туралы ұсынысына келiсiм берiлсiн. </w:t>
      </w:r>
      <w:r>
        <w:br/>
      </w:r>
      <w:r>
        <w:rPr>
          <w:rFonts w:ascii="Times New Roman"/>
          <w:b w:val="false"/>
          <w:i w:val="false"/>
          <w:color w:val="000000"/>
          <w:sz w:val="28"/>
        </w:rPr>
        <w:t xml:space="preserve">
      5. Заңдарда белгіленген тәртiппен уәкiлеттi органға: </w:t>
      </w:r>
      <w:r>
        <w:br/>
      </w:r>
      <w:r>
        <w:rPr>
          <w:rFonts w:ascii="Times New Roman"/>
          <w:b w:val="false"/>
          <w:i w:val="false"/>
          <w:color w:val="000000"/>
          <w:sz w:val="28"/>
        </w:rPr>
        <w:t xml:space="preserve">
      1) құрылатын республикалық мемлекеттiк кәсiпорындардың жарғысын әзiрлеу және бекiту және оның мемлекеттiк тiркелуiн қамтамасыз ету; </w:t>
      </w:r>
      <w:r>
        <w:br/>
      </w:r>
      <w:r>
        <w:rPr>
          <w:rFonts w:ascii="Times New Roman"/>
          <w:b w:val="false"/>
          <w:i w:val="false"/>
          <w:color w:val="000000"/>
          <w:sz w:val="28"/>
        </w:rPr>
        <w:t xml:space="preserve">
      2) құрылып жатқан республикалық мемлекеттiк кәсiпорындардың жарғылық капиталын қалыптастыру; </w:t>
      </w:r>
      <w:r>
        <w:br/>
      </w:r>
      <w:r>
        <w:rPr>
          <w:rFonts w:ascii="Times New Roman"/>
          <w:b w:val="false"/>
          <w:i w:val="false"/>
          <w:color w:val="000000"/>
          <w:sz w:val="28"/>
        </w:rPr>
        <w:t>
      3) осы қаулыдан туындайтын өзге де шараларды қабылдау ұсынылсын.</w:t>
      </w:r>
    </w:p>
    <w:bookmarkEnd w:id="0"/>
    <w:bookmarkStart w:name="z1" w:id="1"/>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Осы қаулы қол қойылған күнінен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