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be24" w14:textId="429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бюджеттің қаражаты есебінен құрылыс мердігерлігінің шарттары бойынша орындалған жұмыстарды қабылдаудың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қыркүйек N 1352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бюджеттің қаражаты есебінен құрылыс мердігерлігінің шарттары бойынша орындалған жұмыстардың жәйттерін айқындау мақсатында және Қазақстан Республикасы Азаматтық кодексінің 663-бабына (Ерекше бөлім)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 тапсырыс беруші ретінде болатын республикалық бюджеттің қаражаты есебінен қаржыландырылатын құрылыс мердігерінің шарттарында шарттың екінші тарабымен (мердігермен) келісім бойынша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шарттар бойынша орындалатын жұмыстар аяқталғанға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дейін орындалған жұмыстарды өткізу-қабылдау жөніндегі аралық актілер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жасалмайды деп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комиссия өткізу-қабылдау жөніндегі актіге қол қойған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күннен бастап немесе жұмыстардың орындалған сәтінен бастап 30 күн өткен соң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 толық көлемде орындалды деп саналсын.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