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cea9" w14:textId="d7cc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"Генерал С.Қ.Нұрмағанбетов атындағы республикалық "Жас ұлан" мектебі" мемлекеттік мекемесінің құрылысына және оны жарақтандыруға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1999 жылғы 7 қазан N 1539</w:t>
      </w:r>
    </w:p>
    <w:p>
      <w:pPr>
        <w:spacing w:after="0"/>
        <w:ind w:left="0"/>
        <w:jc w:val="both"/>
      </w:pPr>
      <w:bookmarkStart w:name="z0" w:id="0"/>
      <w:r>
        <w:rPr>
          <w:rFonts w:ascii="Times New Roman"/>
          <w:b w:val="false"/>
          <w:i w:val="false"/>
          <w:color w:val="000000"/>
          <w:sz w:val="28"/>
        </w:rPr>
        <w:t>
      "Генерал С.Қ.Нұрмағанбетов атындағы республикалық "Жас ұлан" мектебi мемлекеттiк мекемесiн құру туралы" Қазақстан Республикасы Үкiметiнiң 1999 жылғы 27 наурыздағы N 309 </w:t>
      </w:r>
      <w:r>
        <w:rPr>
          <w:rFonts w:ascii="Times New Roman"/>
          <w:b w:val="false"/>
          <w:i w:val="false"/>
          <w:color w:val="000000"/>
          <w:sz w:val="28"/>
        </w:rPr>
        <w:t xml:space="preserve">P990309_ </w:t>
      </w:r>
      <w:r>
        <w:rPr>
          <w:rFonts w:ascii="Times New Roman"/>
          <w:b w:val="false"/>
          <w:i w:val="false"/>
          <w:color w:val="000000"/>
          <w:sz w:val="28"/>
        </w:rPr>
        <w:t xml:space="preserve">қаулысын iске асыру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1) Қазақстан Республикасының Қорғаныс министрлiгiне "Генерал С.Қ.Нұрмағанбетов атындағы республикалық "Жас ұлан" мектебi" мемлекеттiк мекемесiнiң құрылысын аяқтау және оны жарақтандыру үшiн 1999 жылға арналған республикалық бюджетте "Кезек күттiрмейтiн мемлекеттiк мұқтаждар" бағдарламасы бойынша көзделген қаражаттың есебiнен 140 000 000 (жүз қырық миллион) теңге, оның iшiнде:</w:t>
      </w:r>
      <w:r>
        <w:br/>
      </w:r>
      <w:r>
        <w:rPr>
          <w:rFonts w:ascii="Times New Roman"/>
          <w:b w:val="false"/>
          <w:i w:val="false"/>
          <w:color w:val="000000"/>
          <w:sz w:val="28"/>
        </w:rPr>
        <w:t>
      жөндеу-құрылыс жұмыстарын аяқтау үшiн - 100 000 000 (жүз миллион) теңге;</w:t>
      </w:r>
      <w:r>
        <w:br/>
      </w:r>
      <w:r>
        <w:rPr>
          <w:rFonts w:ascii="Times New Roman"/>
          <w:b w:val="false"/>
          <w:i w:val="false"/>
          <w:color w:val="000000"/>
          <w:sz w:val="28"/>
        </w:rPr>
        <w:t>
      негiзгі жабдықтарды, жиhаздарды, заттай мүлiктердi сатып алуға, жылытуға арналған шығыстарға - 40 000 000 (қырық миллион) теңге бөлсiн;</w:t>
      </w:r>
      <w:r>
        <w:br/>
      </w:r>
      <w:r>
        <w:rPr>
          <w:rFonts w:ascii="Times New Roman"/>
          <w:b w:val="false"/>
          <w:i w:val="false"/>
          <w:color w:val="000000"/>
          <w:sz w:val="28"/>
        </w:rPr>
        <w:t>
      2) бөлiнген қаражаттың мақсатты пайдаланылуын бақылауды қамтамасыз етсiн.</w:t>
      </w:r>
      <w:r>
        <w:br/>
      </w:r>
      <w:r>
        <w:rPr>
          <w:rFonts w:ascii="Times New Roman"/>
          <w:b w:val="false"/>
          <w:i w:val="false"/>
          <w:color w:val="000000"/>
          <w:sz w:val="28"/>
        </w:rPr>
        <w:t>
      2. Осы қаулы қол қойылған күнінен бастап күшiне енедi.</w:t>
      </w:r>
    </w:p>
    <w:bookmarkEnd w:id="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міндетін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