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d055" w14:textId="14cd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6 қазандағы N 1004 және 1999 жылғы 23 ақпандағы N 149 қаулыларына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1999 жылғы 19 қарашадағы N 1753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кейбір шешімдеріне мынадай өзгеріс пен толықтыру енгізілсін: </w:t>
      </w:r>
      <w:r>
        <w:br/>
      </w:r>
      <w:r>
        <w:rPr>
          <w:rFonts w:ascii="Times New Roman"/>
          <w:b w:val="false"/>
          <w:i w:val="false"/>
          <w:color w:val="000000"/>
          <w:sz w:val="28"/>
        </w:rPr>
        <w:t>
      1) "Қазақстан Республикасының Ішкі істер министрлігі мен Қаржы министрлігі Кеден комитетінің жекелеген мәселелері туралы" Қазақстан Республикасы Үкіметінің 1998 жылғы 6 қазандағы N 1004 </w:t>
      </w:r>
      <w:r>
        <w:rPr>
          <w:rFonts w:ascii="Times New Roman"/>
          <w:b w:val="false"/>
          <w:i w:val="false"/>
          <w:color w:val="000000"/>
          <w:sz w:val="28"/>
        </w:rPr>
        <w:t xml:space="preserve">P981004_ </w:t>
      </w:r>
      <w:r>
        <w:rPr>
          <w:rFonts w:ascii="Times New Roman"/>
          <w:b w:val="false"/>
          <w:i w:val="false"/>
          <w:color w:val="000000"/>
          <w:sz w:val="28"/>
        </w:rPr>
        <w:t xml:space="preserve">қаулысына (Қазақстан Республикасының ПҮАЖ-ы, 1998 ж., N 35, 320-құжат):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Қазақстан Республикасының Қаржы министрлігі: </w:t>
      </w:r>
      <w:r>
        <w:br/>
      </w:r>
      <w:r>
        <w:rPr>
          <w:rFonts w:ascii="Times New Roman"/>
          <w:b w:val="false"/>
          <w:i w:val="false"/>
          <w:color w:val="000000"/>
          <w:sz w:val="28"/>
        </w:rPr>
        <w:t xml:space="preserve">
      1999 жылдың аяғына дейін сметаларда 34 бақылау-өткізу пункттерінің, 78 модульдық үлгідегі құрастырмалы үйлердің құрылысын аяқтауға көзделген 300 млн. теңге сомасындағы қаражатты бөлуді қамтамасыз етсін, оның 90 млн. теңгесін Қазақстан Республикасының Мемлекеттік кіріс министрлігі Кеден комитетінің жаңадан бөлінген әкімшілік ғимаратын қайта жаңартуға және күрделі жөндеуге бағыттасын"; </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2011.03.31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