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d9e" w14:textId="015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19 тамыздағы N 157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24 шілде N 105-ө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1998 жылғы 19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157 өкімінің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