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9d1a" w14:textId="8749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2002 жылғы 28 тамыздағы N 931 Жарлығын iске асыру жөніндегi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 қыркүйек N 131-ө</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әрі жетiлдiру жөнiндегі шаралар туралы" 2002 жылғы 28 тамыздағы N 931 </w:t>
      </w:r>
      <w:r>
        <w:rPr>
          <w:rFonts w:ascii="Times New Roman"/>
          <w:b w:val="false"/>
          <w:i w:val="false"/>
          <w:color w:val="000000"/>
          <w:sz w:val="28"/>
        </w:rPr>
        <w:t xml:space="preserve">U020931_ </w:t>
      </w:r>
      <w:r>
        <w:rPr>
          <w:rFonts w:ascii="Times New Roman"/>
          <w:b w:val="false"/>
          <w:i w:val="false"/>
          <w:color w:val="000000"/>
          <w:sz w:val="28"/>
        </w:rPr>
        <w:t xml:space="preserve">Жарлығын (бұдан әрі - Жарлық) iске асыру мақсатында: </w:t>
      </w:r>
      <w:r>
        <w:br/>
      </w:r>
      <w:r>
        <w:rPr>
          <w:rFonts w:ascii="Times New Roman"/>
          <w:b w:val="false"/>
          <w:i w:val="false"/>
          <w:color w:val="000000"/>
          <w:sz w:val="28"/>
        </w:rPr>
        <w:t xml:space="preserve">
      1. Барлық таратылған және қайта ұйымдастырылған мемлекеттiк органдар қолданыстағы заңнамаға сәйкес тарату және қайта ұйымдастыру шараларын жүргiзудi қамтамасыз етсiн. </w:t>
      </w:r>
      <w:r>
        <w:br/>
      </w:r>
      <w:r>
        <w:rPr>
          <w:rFonts w:ascii="Times New Roman"/>
          <w:b w:val="false"/>
          <w:i w:val="false"/>
          <w:color w:val="000000"/>
          <w:sz w:val="28"/>
        </w:rPr>
        <w:t xml:space="preserve">
      2. Жаңадан құрылған және қайта ұйымдастырылған мемлекеттiк органдар: </w:t>
      </w:r>
      <w:r>
        <w:br/>
      </w:r>
      <w:r>
        <w:rPr>
          <w:rFonts w:ascii="Times New Roman"/>
          <w:b w:val="false"/>
          <w:i w:val="false"/>
          <w:color w:val="000000"/>
          <w:sz w:val="28"/>
        </w:rPr>
        <w:t xml:space="preserve">
      2002 жылғы 5 қыркүйекке дейiнгi мерзiмде Жарлықтың 3-тармағының 3) тармақшасын iске асыру жөнiндегі ұсыныстарын Қазақстан Республикасының Әдiлет министрлiгiне оның 2002 жылғы 6 қыркүйекке дейiнгi мерзiмде Қазақстан Республикасының Үкiметiне тиiстi ұсыныстарын енгiзуi үшiн тапсырсын; </w:t>
      </w:r>
      <w:r>
        <w:br/>
      </w:r>
      <w:r>
        <w:rPr>
          <w:rFonts w:ascii="Times New Roman"/>
          <w:b w:val="false"/>
          <w:i w:val="false"/>
          <w:color w:val="000000"/>
          <w:sz w:val="28"/>
        </w:rPr>
        <w:t xml:space="preserve">
      2002 жылғы 6 қыркүйекке дейінгі мерзiмде өздерiнiң орталық аппараттарының, ведомстволары мен аумақтық органдарының штат санының лимиттерi жөнiндегi ұсыныстарын Қазақстан Республикасының Экономика және бюджетті жоспарлау министрлiгiне енгiзсiн; </w:t>
      </w:r>
      <w:r>
        <w:br/>
      </w:r>
      <w:r>
        <w:rPr>
          <w:rFonts w:ascii="Times New Roman"/>
          <w:b w:val="false"/>
          <w:i w:val="false"/>
          <w:color w:val="000000"/>
          <w:sz w:val="28"/>
        </w:rPr>
        <w:t xml:space="preserve">
      2002 жылғы 14 қыркүйекке дейiнгi мерзiмде Қазақстан Республикасының Үкiметiне бұл ретте Жарлықтан туындайтын ведомстволарды құру және тарату туралы нормаларды көздей отырып, тиiстi мемлекеттiк органдар туралы ережелердi бекiту туралы қаулылардың жобаларын белгіленген тәртіппен енгiзсiн; </w:t>
      </w:r>
      <w:r>
        <w:br/>
      </w:r>
      <w:r>
        <w:rPr>
          <w:rFonts w:ascii="Times New Roman"/>
          <w:b w:val="false"/>
          <w:i w:val="false"/>
          <w:color w:val="000000"/>
          <w:sz w:val="28"/>
        </w:rPr>
        <w:t xml:space="preserve">
      2002 жылғы 20 қыркүйекке дейiнгi мерзiмде Үкiметке қолданыстағы нормативтiк кесiмдердi Жарлыққа сәйкес келтiру жөнiндегi ұсыныстарын енгiзсiн; </w:t>
      </w:r>
      <w:r>
        <w:br/>
      </w:r>
      <w:r>
        <w:rPr>
          <w:rFonts w:ascii="Times New Roman"/>
          <w:b w:val="false"/>
          <w:i w:val="false"/>
          <w:color w:val="000000"/>
          <w:sz w:val="28"/>
        </w:rPr>
        <w:t xml:space="preserve">
      Жарлықты iске асыру үшiн қажеттi өзге де шараларды қабылдасын. </w:t>
      </w:r>
      <w:r>
        <w:br/>
      </w:r>
      <w:r>
        <w:rPr>
          <w:rFonts w:ascii="Times New Roman"/>
          <w:b w:val="false"/>
          <w:i w:val="false"/>
          <w:color w:val="000000"/>
          <w:sz w:val="28"/>
        </w:rPr>
        <w:t xml:space="preserve">
      3. Экономика және бюджеттi жоспарлау министрлiгi 2002 жылғы 10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қыркүйекке дейiнгi мерзiмде Қазақстан Республикасының Үкiметiне </w:t>
      </w:r>
    </w:p>
    <w:p>
      <w:pPr>
        <w:spacing w:after="0"/>
        <w:ind w:left="0"/>
        <w:jc w:val="both"/>
      </w:pPr>
      <w:r>
        <w:rPr>
          <w:rFonts w:ascii="Times New Roman"/>
          <w:b w:val="false"/>
          <w:i w:val="false"/>
          <w:color w:val="000000"/>
          <w:sz w:val="28"/>
        </w:rPr>
        <w:t xml:space="preserve">белгiленген тәртiппен осы өкiмнiң 2-тармағында көрсетiлген мемлекеттiк </w:t>
      </w:r>
    </w:p>
    <w:p>
      <w:pPr>
        <w:spacing w:after="0"/>
        <w:ind w:left="0"/>
        <w:jc w:val="both"/>
      </w:pPr>
      <w:r>
        <w:rPr>
          <w:rFonts w:ascii="Times New Roman"/>
          <w:b w:val="false"/>
          <w:i w:val="false"/>
          <w:color w:val="000000"/>
          <w:sz w:val="28"/>
        </w:rPr>
        <w:t xml:space="preserve">органдардың, олардың ведомстволары мен аумақтық органдары штат санының </w:t>
      </w:r>
    </w:p>
    <w:p>
      <w:pPr>
        <w:spacing w:after="0"/>
        <w:ind w:left="0"/>
        <w:jc w:val="both"/>
      </w:pPr>
      <w:r>
        <w:rPr>
          <w:rFonts w:ascii="Times New Roman"/>
          <w:b w:val="false"/>
          <w:i w:val="false"/>
          <w:color w:val="000000"/>
          <w:sz w:val="28"/>
        </w:rPr>
        <w:t>лимиттерін бекiту туралы қаулының жобасын енгiзсiн.</w:t>
      </w:r>
    </w:p>
    <w:p>
      <w:pPr>
        <w:spacing w:after="0"/>
        <w:ind w:left="0"/>
        <w:jc w:val="both"/>
      </w:pPr>
      <w:r>
        <w:rPr>
          <w:rFonts w:ascii="Times New Roman"/>
          <w:b w:val="false"/>
          <w:i w:val="false"/>
          <w:color w:val="000000"/>
          <w:sz w:val="28"/>
        </w:rPr>
        <w:t xml:space="preserve">     4. Осы өкiмнің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Кеңсесiне жүктелсiн.</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