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de91" w14:textId="07f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"Бұқаралық ақпарат құралдары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25 қыркүйек N 147-ө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"Бұқаралық ақпарат құралдары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бойынша ұсыныстар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 Абрарұлы                  ақпарат және қоғамдық келісім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Бәкір                         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Әбдіжәлел Қошқарұлы              Мәжілісінің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Байтасов                       - Қазақстан телерадио хабарларын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Арманжан Мерекеұлы               таратушылары ұлттық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Ардақ Дүкенбайұлы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Есенғараев            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Батылханұлы                коммуникациялар министрлігі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ақпараттандыру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      - Қазақстан телерадио хабарларын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 Әбілмәжінұлы               таратушылары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Мазов                          - "Қазақстан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Ернат Асқарғожаұлы               министрлігінің Заң шығару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жабық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Матаев                         - Қазақстан Журналистер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Сейітқазы Бейсенғазыұлы         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Сахипова   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Нұрғайша Нұртайқызы              министрлігі Зияткерлік меншік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комитетінің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2003 жылғы 1 наурызға дейін "Бұқаралық ақпарат құралдары туралы" Қазақстан Республикасы Заңының жобасын әзірлесін және белгіленген тәртіппен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белгіленген тәртіппен жұмыс тобына жүктелген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міндеттерді шешуге орталық және жергілікті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мамандарын тарту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Б.Ә.Мұхаметжановқа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