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05a2" w14:textId="cc40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Сыртқы iстер министрi Камаль Харразидiң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11 маусымдағы N 124-ө өкімі</w:t>
      </w:r>
    </w:p>
    <w:p>
      <w:pPr>
        <w:spacing w:after="0"/>
        <w:ind w:left="0"/>
        <w:jc w:val="both"/>
      </w:pPr>
      <w:r>
        <w:rPr>
          <w:rFonts w:ascii="Times New Roman"/>
          <w:b w:val="false"/>
          <w:i w:val="false"/>
          <w:color w:val="000000"/>
          <w:sz w:val="28"/>
        </w:rPr>
        <w:t xml:space="preserve">      Қазақстан Республикасы мен Иран Ислам Республикасының арасындағы екi жақты ынтымақтастықты нығайту және Иран Ислам Республикасының Сыртқы iстер министрi Камаль Харразидiң 2003 жылғы 11-12 маусымдағы Қазақстан Республикасына ресми сапарын Астана қаласында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w:t>
      </w:r>
      <w:r>
        <w:br/>
      </w:r>
      <w:r>
        <w:rPr>
          <w:rFonts w:ascii="Times New Roman"/>
          <w:b w:val="false"/>
          <w:i w:val="false"/>
          <w:color w:val="000000"/>
          <w:sz w:val="28"/>
        </w:rPr>
        <w:t xml:space="preserve">
      Иран Ислам Республикасының Сыртқы iстер министрi Камаль Харразидiң 2003 жылғы 11-12 маусымдағы Қазақстан Республикасына ресми сапарын (бұдан әрi - сапар) Астана қаласында дайындау және өткiзу жөнiндегi протоколдық-ұйымдастыру iс-шараларын қамтамасыз етсiн; </w:t>
      </w:r>
      <w:r>
        <w:br/>
      </w:r>
      <w:r>
        <w:rPr>
          <w:rFonts w:ascii="Times New Roman"/>
          <w:b w:val="false"/>
          <w:i w:val="false"/>
          <w:color w:val="000000"/>
          <w:sz w:val="28"/>
        </w:rPr>
        <w:t xml:space="preserve">
      сапарды өткiзуге, соның iшiнде иран делегациясы мүшелерiнiң қонақ үйде тұруына және тамақтануына 2003 жылға арналған республикалық бюджетте 042 "Өкiлдiк шығыстар" бағдарламасы бойынша көзделген қаражаттың есебiнен 675200 (алты жүз жетпiс бес мың екi жүз) теңге сомасында қаражат бөлсiн.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Ic Басқармасы (келiсiм бойынша) қосымшаға сәйкес Иран Ислам Республикасы ресми делегациясының мүшелерiне қызмет көрсету жөнiндегi қажеттi шараларды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Ішкi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Иран Ислам Республикасының ресми делегациясы мүшелерiнiң әуежайдағы,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Мәдениет, ақпарат және қоғамдық келiсiм министрлiгi сапардың бұқаралық ақпарат құралдарында жария етiлуiн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Иран Ислам Республикасы Сыртқы iстер министрiнiң арнайы ұшағының Қазақстан Республикасының аумағы үстiнен ұшып өтуiн, Астана қаласының әуежайына қонуын және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6. Астана қаласының әкiмi Иран Ислам Республикасының ресми делегациясын күтiп алу мен шығарып салу, Астана қаласының әуежайын безендiру жөнiндегi ұйымдастыру iс-шараларының орындалуын, сондай-ақ мәдени бағдарлама ұйымдастыруды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Қазақстан Республикасының Мемлекеттiк хатшысы - Қазақстан Республикасы Сыртқы iстер министрiнiң атынан берiлетiн ресми қонақасындағы концерттiк бағдарламаны қамтамасыз етсiн. </w:t>
      </w:r>
    </w:p>
    <w:bookmarkEnd w:id="6"/>
    <w:bookmarkStart w:name="z8" w:id="7"/>
    <w:p>
      <w:pPr>
        <w:spacing w:after="0"/>
        <w:ind w:left="0"/>
        <w:jc w:val="both"/>
      </w:pPr>
      <w:r>
        <w:rPr>
          <w:rFonts w:ascii="Times New Roman"/>
          <w:b w:val="false"/>
          <w:i w:val="false"/>
          <w:color w:val="000000"/>
          <w:sz w:val="28"/>
        </w:rPr>
        <w:t xml:space="preserve">
      8. Осы өкiмнiң iске асырылуы Қазақстан Республикасының Сыртқы iстер министрлiгiне жүктелсiн.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124 өкiмiне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Иран Ислам Республикасы ресми делегациясының мүшелерiне қызмет көрсету жөнiндегi протоколдық-ұйымдастыру шаралары </w:t>
      </w:r>
    </w:p>
    <w:p>
      <w:pPr>
        <w:spacing w:after="0"/>
        <w:ind w:left="0"/>
        <w:jc w:val="both"/>
      </w:pPr>
      <w:r>
        <w:rPr>
          <w:rFonts w:ascii="Times New Roman"/>
          <w:b w:val="false"/>
          <w:i w:val="false"/>
          <w:color w:val="000000"/>
          <w:sz w:val="28"/>
        </w:rPr>
        <w:t xml:space="preserve">      1. Иран Ислам Республикасы ресми делегациясының мүшелерiн (1+4 схемасы бойынша) Астана қаласында "Окан Интерконтиненталь-Астана" қонақ үйiне орналастыру, тамақтандыру және оларға көлiк қызметiн көрсету. </w:t>
      </w:r>
      <w:r>
        <w:br/>
      </w: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рұқсаттамалар) дайындау. </w:t>
      </w:r>
      <w:r>
        <w:br/>
      </w:r>
      <w:r>
        <w:rPr>
          <w:rFonts w:ascii="Times New Roman"/>
          <w:b w:val="false"/>
          <w:i w:val="false"/>
          <w:color w:val="000000"/>
          <w:sz w:val="28"/>
        </w:rPr>
        <w:t xml:space="preserve">
      4. Иран Ислам Республикасының ресми делегациясына Астана қаласының әуежайында VІP-залы арқылы қызмет көрсетудi ұйымдастыру (шай дастарханы). </w:t>
      </w:r>
      <w:r>
        <w:br/>
      </w:r>
      <w:r>
        <w:rPr>
          <w:rFonts w:ascii="Times New Roman"/>
          <w:b w:val="false"/>
          <w:i w:val="false"/>
          <w:color w:val="000000"/>
          <w:sz w:val="28"/>
        </w:rPr>
        <w:t xml:space="preserve">
      5. Қазақстан Республикасының Мемлекеттiк хатшысы - Қазақстан Республикасы Сыртқы iстер министрiнiң атынан Иран Ислам Республикасы Сыртқы iстер министрiнiң құрметiне ресми қабылдау өткiзу үшiн залды броньдау. </w:t>
      </w:r>
      <w:r>
        <w:br/>
      </w:r>
      <w:r>
        <w:rPr>
          <w:rFonts w:ascii="Times New Roman"/>
          <w:b w:val="false"/>
          <w:i w:val="false"/>
          <w:color w:val="000000"/>
          <w:sz w:val="28"/>
        </w:rPr>
        <w:t xml:space="preserve">
      6. Иран Ислам Республикасы ресми делегациясының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