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74c1" w14:textId="d2f7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6 жылғы 3 наурыздағы N 46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7 шілдедегі N 20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2006 жылғы 3 наурыздағы N 46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і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