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74c1" w14:textId="d2f7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6 жылғы 3 наурыздағы N 46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17 шілдедегі N 20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2006 жылғы 3 наурыздағы N 46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і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