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c0c1" w14:textId="498c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Словак Республикасының Сыртқы iстер министрi Я.Кубиштiң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2007 жылғы 20 наурыздағы N 62-ө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жылғы 20 - 22 наурызда Астана қаласына Словак  Республикасының Сыртқы iстер министрi Ян Кубиштiң Қазақстан Республикасына ресми сапарын (бұдан әрi - сапар) дайындау және өткiзу жөнiндегi протоколдық-ұйымдастыру iс-шараларын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министрлiгi:
</w:t>
      </w:r>
      <w:r>
        <w:br/>
      </w:r>
      <w:r>
        <w:rPr>
          <w:rFonts w:ascii="Times New Roman"/>
          <w:b w:val="false"/>
          <w:i w:val="false"/>
          <w:color w:val="000000"/>
          <w:sz w:val="28"/>
        </w:rPr>
        <w:t>
      қосымшаға сәйкес сапарды дайындау және өткiзу жөнiндегi протоколдық-ұйымдастыру iс-шараларын қамтамасыз етсiн;
</w:t>
      </w:r>
      <w:r>
        <w:br/>
      </w:r>
      <w:r>
        <w:rPr>
          <w:rFonts w:ascii="Times New Roman"/>
          <w:b w:val="false"/>
          <w:i w:val="false"/>
          <w:color w:val="000000"/>
          <w:sz w:val="28"/>
        </w:rPr>
        <w:t>
      Словак Республикасының ресми делегациясы мүшелерiнiң қонақ үйде тұруына 2007 жылға арналған республикалық бюджетте 006 "Өкiлдiк шығындар" бағдарламасы бойынша көзделген қаражат есебiнен белгiленген тәртiппен 283210 (екi жүз сексен үш мың екi жүз он) теңге сомасында қаражат бөлсiн.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Iшкi iстер министрлiгi Словак Республикасының ресми делегациясы мүшелерiнiң Астана қаласының әуежайында, тұратын және болатын орындарында қауiпсiздiгiн, сондай-ақ жүретiн бағыттары бойынша бiрге жүрудi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өкiмнiң iске асырылуын бақылау Қазақстан Республикасы Сыртқы iстер министрлiгiне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2007 жылғы 20 наурыздағы 
</w:t>
      </w:r>
      <w:r>
        <w:br/>
      </w:r>
      <w:r>
        <w:rPr>
          <w:rFonts w:ascii="Times New Roman"/>
          <w:b w:val="false"/>
          <w:i w:val="false"/>
          <w:color w:val="000000"/>
          <w:sz w:val="28"/>
        </w:rPr>
        <w:t>
N 62-ө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Сапарды дайындау және өткiзу жөнiндегi протоколдық-ұйымдастыру iс-шаралары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Словак Республикасы ресми делегациясының мүшелерiн Астана қаласындағы "Риксос-Президент" қонақ үйiнде 1+2 форматы бойынша орналастыру және көлiктiк қызмет көрсету.
</w:t>
      </w:r>
      <w:r>
        <w:br/>
      </w:r>
      <w:r>
        <w:rPr>
          <w:rFonts w:ascii="Times New Roman"/>
          <w:b w:val="false"/>
          <w:i w:val="false"/>
          <w:color w:val="000000"/>
          <w:sz w:val="28"/>
        </w:rPr>
        <w:t>
      2. Баспа өнiмдерiн (бейдждер, автокөлiктерге арналған арнайы рұқсатнамалар, куверткалар, қабылдауға шақырулар) дайындау.
</w:t>
      </w:r>
      <w:r>
        <w:br/>
      </w:r>
      <w:r>
        <w:rPr>
          <w:rFonts w:ascii="Times New Roman"/>
          <w:b w:val="false"/>
          <w:i w:val="false"/>
          <w:color w:val="000000"/>
          <w:sz w:val="28"/>
        </w:rPr>
        <w:t>
      3. Словак Республикасы ресми делегациясының басшысы мен мүшелерi үшiн кәдесыйлар сатып алу.
</w:t>
      </w:r>
      <w:r>
        <w:br/>
      </w:r>
      <w:r>
        <w:rPr>
          <w:rFonts w:ascii="Times New Roman"/>
          <w:b w:val="false"/>
          <w:i w:val="false"/>
          <w:color w:val="000000"/>
          <w:sz w:val="28"/>
        </w:rPr>
        <w:t>
      4. Словак Республикасының ресми делегациясын Астана қаласының әуежайында қарсы алу және шығарып салу кезiнде шай дастарханын ұйымдастыру.
</w:t>
      </w:r>
      <w:r>
        <w:br/>
      </w:r>
      <w:r>
        <w:rPr>
          <w:rFonts w:ascii="Times New Roman"/>
          <w:b w:val="false"/>
          <w:i w:val="false"/>
          <w:color w:val="000000"/>
          <w:sz w:val="28"/>
        </w:rPr>
        <w:t>
      5. Қазақстан Республикасы Сыртқы iстер министрiнiң атынан Словак Республикасы ресми делегациясының мүшелерi үшiн Астана қаласында ресми қонақасы ұйымдастыру.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