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5938" w14:textId="9145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Әзірбайжан Республикасының Президенті И.Әлиевтің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6 тамыздағы N 210-ө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Әзірбайжан Республикасы арасындағы екі жақты ынтымақтастықты нығайту, Әзірбайжан Республикасының Президенті И.Әлиевтің 2007 жылғы 7-8 тамыздағы Қазақстан Республикасына ресми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Әзірбайжан Республикасы делегациясының мүшелеріне»"1+1+10" форматы бойынша қызмет көрсету жөнінде ұйымдастыру шараларын қабылдасын;
</w:t>
      </w:r>
      <w:r>
        <w:br/>
      </w:r>
      <w:r>
        <w:rPr>
          <w:rFonts w:ascii="Times New Roman"/>
          <w:b w:val="false"/>
          <w:i w:val="false"/>
          <w:color w:val="000000"/>
          <w:sz w:val="28"/>
        </w:rPr>
        <w:t>
      сапарды өткізуге арналған шығыстарды қаржыландыруды 2007 жылға арналған республикалық бюджетте 001»"Мемлекет басшысының, Премьер-Министрдің және мемлекеттік органдардың басқа да лауазымды адамдарының қызметін қамтамасыз ету" және 003»"Республикалық деңгейде халықтың санитарлық-эпидемиологиялық салауаттылығы" бағдарламалары бойынша көзделген қаражат есебінен қамтамасыз етсін.
</w:t>
      </w:r>
      <w:r>
        <w:br/>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Әзірбайжан Республикасының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Әзірбайжан Республикасының Президенті И.Әлиевтің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қамтамасыз етсін, Қазақстан Республикасының Президенті атынан ресми түскі ас кезінде концерттік бағдарлама ұйымдастырсын.
</w:t>
      </w:r>
      <w:r>
        <w:br/>
      </w:r>
      <w:r>
        <w:rPr>
          <w:rFonts w:ascii="Times New Roman"/>
          <w:b w:val="false"/>
          <w:i w:val="false"/>
          <w:color w:val="000000"/>
          <w:sz w:val="28"/>
        </w:rPr>
        <w:t>
      6. Астана қаласының әкімдігі Әзірбайжан Республикасы делегациясын Астана қаласының әуежайында қарсы алу және шығарып салу жөніндегі ұйымдастыру іс-шараларын орындауды, баратын орындарында бірге жүруді, сондай-ақ мәдени бағдарлама ұйымдастыруды қамтамасыз етсін.
</w:t>
      </w:r>
      <w:r>
        <w:br/>
      </w:r>
      <w:r>
        <w:rPr>
          <w:rFonts w:ascii="Times New Roman"/>
          <w:b w:val="false"/>
          <w:i w:val="false"/>
          <w:color w:val="000000"/>
          <w:sz w:val="28"/>
        </w:rPr>
        <w:t>
      7. Қазақстан Республикасы Республикалық ұланы (келісім бойынша) Астана қаласының әуежайында Әзірбайжан Республикасы делегациясын қарсы алуға/шығарып салуға қатыссын.
</w:t>
      </w:r>
      <w:r>
        <w:br/>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жылғы»6 тамыздағы
</w:t>
      </w:r>
      <w:r>
        <w:br/>
      </w:r>
      <w:r>
        <w:rPr>
          <w:rFonts w:ascii="Times New Roman"/>
          <w:b w:val="false"/>
          <w:i w:val="false"/>
          <w:color w:val="000000"/>
          <w:sz w:val="28"/>
        </w:rPr>
        <w:t>
N 210-ө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Әзірбайжан Республикасының Президенті И.Әлиевтің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Республикасына ресми сапарын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өткізу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Әзірбайжан Республикасы делегациясының мүшелерін Астана қаласындағы "Риксос-Президент Астана" қонақ үйіне "1+1+10"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Президентінің Күзет қызметі қызметкерлерін Астана қаласындағы»"Риксос-Президент Астана" қонақ үйіне орналастыру.
</w:t>
      </w:r>
      <w:r>
        <w:br/>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Әзірбайжан Республикасы делегациясының басшысы мен мүшелері үшін сыйлық және кәдесыйлар сатып алу.
</w:t>
      </w:r>
      <w:r>
        <w:br/>
      </w:r>
      <w:r>
        <w:rPr>
          <w:rFonts w:ascii="Times New Roman"/>
          <w:b w:val="false"/>
          <w:i w:val="false"/>
          <w:color w:val="000000"/>
          <w:sz w:val="28"/>
        </w:rPr>
        <w:t>
      5. Әзірбайжан Республикасының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6. Іс-шаралар өткізілетін жерлерді гүлмен безендіру.
</w:t>
      </w:r>
      <w:r>
        <w:br/>
      </w:r>
      <w:r>
        <w:rPr>
          <w:rFonts w:ascii="Times New Roman"/>
          <w:b w:val="false"/>
          <w:i w:val="false"/>
          <w:color w:val="000000"/>
          <w:sz w:val="28"/>
        </w:rPr>
        <w:t>
      7. Қазақстан Республикасының Президенті Н.Ә.Назарбаевтың атынан Әзірбайжан Республикасының Президенті И.Әлиевтің құрметіне Астана қаласында ресми түскі ас ұйымдастыру.
</w:t>
      </w:r>
      <w:r>
        <w:br/>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