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d4e0" w14:textId="177d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Президенті Қ. Бакиевтің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15 сәуірдегі N 90-ө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Қырғыз Республикасы арасындағы екі жақты ынтымақтастықты одан әрі нығайту, Қырғыз Республикасының Президенті Қ. Бакиевтің 2008 жылғы 17 - 18 сәуірдегі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Қырғызстан делегациясының мүшелеріне "1+10" форматы бойынша қызмет көрсету жөнінде ұйымдастыру шараларын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Қырғызстан делегациясы мүшелерінің Астана қаласының әуежайында, тұратын және болатын орындарындағы қауіпсіздігін, сондай-ақ жүретін бағыттары бойынша бірге жүруді және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Қырғыз Республикасының Президенті Қ. Бакиевтің арнайы ұшағының Қазақстан Республикасы аумағының үстінен ұшып өтуін, Астана қаласының әуежайына қонуын және одан ұшып шығуын;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Президентінің атынан ресми қабылдау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Қырғызстан делегациясын Астана қаласының әуежайында қарсы алу және шығарып салу кезіндегі ұйымдастыру іс-шараларының орындалуын, баратын орындарында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қырғыз делегациясын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90-ө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Қырғызстан делегациясының мүшелеріне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Қырғыз делегациясы мүшелерін Астана қаласындағы "Риксос - Президент Астана" қонақ үйіне "1+10" форматы бойынша орналастыру, тамақтандыру және оларға көліктік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"Риксос - Президент Астана" қонақ үйіне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Қырғызстан делегациясының басшысы мен мүшелері үшін сыйлық және кәдесыйлар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5. Қырғыз делегациясын Астана қаласының әуежайында қарсы алу және шығарып салу кезінде шай дастарханын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 Назарбаевтың атынан Қырғыз Республикасының Президенті Қ. Бакиевтің құрметіне Астана қаласында ресми қабылдау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