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35a702" w14:textId="d35a7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Германия Федеративтік Республикасының Федералдық Президенті X. Келердің Қазақстан Республикасына мемлекеттік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2008 жылғы 2 қыркүйектегі N 235-ө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Германия Федеративтік Республикасы арасындағы екі жақты ынтымақтастықты нығайту және Германия Федеративтік Республикасының Федералдық Президенті Хорст Келердің 2008 жылғы 2-4 қыркүйектегі Қазақстан Республикасына мемлекеттік сапарын (бұдан әрі - сапар) дайындау және өткізу жөніндегі протоколдық-ұйымдастыру іс-шараларын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 сапарды дайындау және өткізу жөніндегі протоколдық-ұйымдастыру іс-шараларын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w:t>
      </w:r>
      <w:r>
        <w:br/>
      </w:r>
      <w:r>
        <w:rPr>
          <w:rFonts w:ascii="Times New Roman"/>
          <w:b w:val="false"/>
          <w:i w:val="false"/>
          <w:color w:val="000000"/>
          <w:sz w:val="28"/>
        </w:rPr>
        <w:t>
</w:t>
      </w:r>
      <w:r>
        <w:rPr>
          <w:rFonts w:ascii="Times New Roman"/>
          <w:b w:val="false"/>
          <w:i w:val="false"/>
          <w:color w:val="000000"/>
          <w:sz w:val="28"/>
        </w:rPr>
        <w:t>
      1) қосымшаға сәйкес Германия Федеративтік Республикасы ресми делегациясының мүшелеріне (бұдан әрі - ресми делегация) "1+1+10" форматы бойынша қызмет көрсету жөнінде ұйымдастыру шараларын қабылдасын;
</w:t>
      </w:r>
      <w:r>
        <w:br/>
      </w:r>
      <w:r>
        <w:rPr>
          <w:rFonts w:ascii="Times New Roman"/>
          <w:b w:val="false"/>
          <w:i w:val="false"/>
          <w:color w:val="000000"/>
          <w:sz w:val="28"/>
        </w:rPr>
        <w:t>
</w:t>
      </w:r>
      <w:r>
        <w:rPr>
          <w:rFonts w:ascii="Times New Roman"/>
          <w:b w:val="false"/>
          <w:i w:val="false"/>
          <w:color w:val="000000"/>
          <w:sz w:val="28"/>
        </w:rPr>
        <w:t>
      2) сапарды дайындауға және өткізуге арналған шығыстарды 2008 жылға арналған республикалық бюджетте 001 "Мемлекет басшысының, Премьер-Министрдің және мемлекеттік органдардың басқа да лауазымды тұлғаларының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Президентінің Күзет қызметі (келісім бойынша), Қазақстан Республикасы Ұлттық қауіпсіздік комитеті (келісім бойынша), Қазақстан Республикасы Ішкі істер министрлігі ресми делегация мүшелерінің Астана және Алматы қалаларының әуежайларындағы, тұратын және болатын орындарындағы қауіпсіздігін, сондай-ақ жүретін бағыттары бойынша бірге жүруді және арнайы ұшақты күзетуді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Көлік және коммуникация министрлігі белгіленген тәртіппен:
</w:t>
      </w:r>
      <w:r>
        <w:br/>
      </w:r>
      <w:r>
        <w:rPr>
          <w:rFonts w:ascii="Times New Roman"/>
          <w:b w:val="false"/>
          <w:i w:val="false"/>
          <w:color w:val="000000"/>
          <w:sz w:val="28"/>
        </w:rPr>
        <w:t>
</w:t>
      </w:r>
      <w:r>
        <w:rPr>
          <w:rFonts w:ascii="Times New Roman"/>
          <w:b w:val="false"/>
          <w:i w:val="false"/>
          <w:color w:val="000000"/>
          <w:sz w:val="28"/>
        </w:rPr>
        <w:t>
      1) Қазақстан Республикасы Қорғаныс министрлігімен бірлесіп, Германия Федеративтік Республикасының Федералдық Президенті Х. Келердің арнайы ұшағының Қазақстан Республикасы аумағының үстінен ұшып өтуін, Астана мен Алматы қалаларының әуежайларында қонуын және одан ұшып шығуын;
</w:t>
      </w:r>
      <w:r>
        <w:br/>
      </w:r>
      <w:r>
        <w:rPr>
          <w:rFonts w:ascii="Times New Roman"/>
          <w:b w:val="false"/>
          <w:i w:val="false"/>
          <w:color w:val="000000"/>
          <w:sz w:val="28"/>
        </w:rPr>
        <w:t>
</w:t>
      </w:r>
      <w:r>
        <w:rPr>
          <w:rFonts w:ascii="Times New Roman"/>
          <w:b w:val="false"/>
          <w:i w:val="false"/>
          <w:color w:val="000000"/>
          <w:sz w:val="28"/>
        </w:rPr>
        <w:t>
      2) Астана және Алматы қалаларының әуежайларында арнайы ұшаққа техникалық қызмет көрсетуді, тұрағын және жанармай құюды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министрлігі сапардың бұқаралық ақпарат құралдарында жария етілуін қамтамасыз етсін, сондай-ақ Қазақстан Республикасы Президенті атынан ресми түскі қонақасы кезінде концерттік бағдарлама ұйымдастырсын.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және Алматы қалаларының әкімдері ресми делегацияны қарсы алу және шығарып салу жөніндегі ұйымдастыру іс-шараларының орындалуын, Астана және Алматы қалаларының әуежайлары мен көшелерін безендіруді және мәдени бағдарлама ұйымдастыруды қамтамасыз етсін.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Республикалық ұланы (келісім бойынша) Астана және Алматы қалаларының әуежайларында ресми делегацияны қарсы алу/шығарып салу рәсімдеріне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9. Осы өкімнің іске асырылуын бақылау Қазақстан Республикасы Сыртқы істер министрлігіне жүктелсін.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К. Мәсімов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Премьер-Министрінің   
</w:t>
      </w:r>
      <w:r>
        <w:br/>
      </w:r>
      <w:r>
        <w:rPr>
          <w:rFonts w:ascii="Times New Roman"/>
          <w:b w:val="false"/>
          <w:i w:val="false"/>
          <w:color w:val="000000"/>
          <w:sz w:val="28"/>
        </w:rPr>
        <w:t>
2008 жылғы 2 қыркүйектегі
</w:t>
      </w:r>
      <w:r>
        <w:br/>
      </w:r>
      <w:r>
        <w:rPr>
          <w:rFonts w:ascii="Times New Roman"/>
          <w:b w:val="false"/>
          <w:i w:val="false"/>
          <w:color w:val="000000"/>
          <w:sz w:val="28"/>
        </w:rPr>
        <w:t>
N 235-ө өкіміне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Германия Федеративтік Республикасының Федералдық Президенті X. Келер бастаған ресми делегацияның мүшелеріне қызмет көрсету жөніндегі ұйымдастыру шаралары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Германия Федеративтік Республикасы ресми делегациясының мүшелерін (бұдан әрі - ресми делегация) Астана қаласындағы "Редиссон САС Астана" қонақ үйіне және Алматы қаласындағы "ИнтерКонтиненталь" қонақ үйіне "1+1+10" форматы бойынша орналастыру, тамақтандыру және оларға көліктік қызмет көрсету.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Күзет қызметі қызметкерлерін Астана қаласындағы "Редиссон САС Астана" қонақ үйіне және Алматы қаласындағы "ИнтерКонтиненталь" қонақ үйіне орналастыру.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3. Баспа өнімдерін (бейдждер, сапар бағдарламалары, автокөліктерге арнайы рұқсатнамалар, куверттік карталар, қабылдауға шақырулар) дайындау.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Ресми делегацияның басшысы, басшының зайыбы мен мүшелері үшін сыйлық және кәдесыйлар сатып алу.
</w:t>
      </w:r>
    </w:p>
    <w:p>
      <w:pPr>
        <w:spacing w:after="0"/>
        <w:ind w:left="0"/>
        <w:jc w:val="both"/>
      </w:pPr>
      <w:r>
        <w:rPr>
          <w:rFonts w:ascii="Times New Roman"/>
          <w:b w:val="false"/>
          <w:i w:val="false"/>
          <w:color w:val="000000"/>
          <w:sz w:val="28"/>
        </w:rPr>
        <w:t>
</w:t>
      </w:r>
      <w:r>
        <w:rPr>
          <w:rFonts w:ascii="Times New Roman"/>
          <w:b w:val="false"/>
          <w:i w:val="false"/>
          <w:color w:val="000000"/>
          <w:sz w:val="28"/>
        </w:rPr>
        <w:t>
      5. Ресми делегацияны қарсы алу және шығарып салу кезінде Астана және Алматы қалаларының әуежайларында ВИП-зал арқылы өткізу, шай дастарханын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6. Іс-шаралар өткізілетін жерлерді гүлмен көркемдеу.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Президенті Н. Назарбаевтың атынан Германия Федеративтік Республикасының Федералдық Президенті X. Келердің құрметіне Астана қаласында ресми түскі қонақасы ұйымдастыру.
</w:t>
      </w:r>
    </w:p>
    <w:p>
      <w:pPr>
        <w:spacing w:after="0"/>
        <w:ind w:left="0"/>
        <w:jc w:val="both"/>
      </w:pPr>
      <w:r>
        <w:rPr>
          <w:rFonts w:ascii="Times New Roman"/>
          <w:b w:val="false"/>
          <w:i w:val="false"/>
          <w:color w:val="000000"/>
          <w:sz w:val="28"/>
        </w:rPr>
        <w:t>
</w:t>
      </w:r>
      <w:r>
        <w:rPr>
          <w:rFonts w:ascii="Times New Roman"/>
          <w:b w:val="false"/>
          <w:i w:val="false"/>
          <w:color w:val="000000"/>
          <w:sz w:val="28"/>
        </w:rPr>
        <w:t>
      8. Делегация мүшелеріне және бірге жүретін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