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7466" w14:textId="1007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Словения Республикасының Президенті Данило Тюрктің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9 қарашадағы N 160-ө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Словения Республикасының Президенті Данило Тюрктің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11 - 12 қарашада Астана қаласында Словения Республикасы Президенті Данило Тюрктің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қосымшаға сәйкес Словения Республикасы ресми делегациясының мүшелеріне "1+1+10" форматы бойынша қызмет көрсету жөнінде</w:t>
      </w:r>
      <w:r>
        <w:br/>
      </w:r>
      <w:r>
        <w:rPr>
          <w:rFonts w:ascii="Times New Roman"/>
          <w:b w:val="false"/>
          <w:i w:val="false"/>
          <w:color w:val="000000"/>
          <w:sz w:val="28"/>
        </w:rPr>
        <w:t>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Словения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Словения Республикасының Президенті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әкімдігі Словения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Словения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9 қарашадағы </w:t>
      </w:r>
      <w:r>
        <w:br/>
      </w:r>
      <w:r>
        <w:rPr>
          <w:rFonts w:ascii="Times New Roman"/>
          <w:b w:val="false"/>
          <w:i w:val="false"/>
          <w:color w:val="000000"/>
          <w:sz w:val="28"/>
        </w:rPr>
        <w:t xml:space="preserve">
N 160-ө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Словения Республикасы ресми делегациясының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Словения Республикасы ресми делегациясының мүшелерін (1+1+10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Словения Республикасының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4. Словения Республикасының Президенті Д. Тюрктің құрметіне Астана қаласында Қазақстан Республикасының Президенті Н. Назарбаевтың атынан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Словения Республикасының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Словения Республикасының ресми делегацияның мүшелерімен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Словения Республикасының ресми делегацияның мүшелерімен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