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575d" w14:textId="bb05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Норвегия Корольдігінің Крон-Ханзадасы Хокон Магнустың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3 ақпандағы № 17-ө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Норвегия Корольдігінің Крон-Ханзадасының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4 - 5 ақпанда Астана қаласында Норвегия Корольдігі Крон-Ханзадасының Хокон Магнустың Қазақстан Республикасына ресми сапарын (бұдан әрі - сапар) дайындау және өткізу бойынша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«1+10» форматы бойынша Норвегия Корольдігі делегациясының ресми мүшелеріне қызмет көрсету жөнінде ұйымдастыру шараларын қабылдасын, сапарды өткізуге арналған шығыстарды 2009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Норвегия Корольдігінің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Норвегия Корольдігінің Крон-Ханзадасы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Премьер-Министрінің атынан ресми түскі ас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6. Астана қаласының әкімдігі Норвегия Корольдігінің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бағдарламаны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Норвегия Корольдігінің Крон-Ханзадасы қарсы алу және шығарып салу ресми салтанатына қатыссын.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Республикасының Сыртқы істер министрлігіне жүктелсін.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3 ақпандағы </w:t>
      </w:r>
      <w:r>
        <w:br/>
      </w:r>
      <w:r>
        <w:rPr>
          <w:rFonts w:ascii="Times New Roman"/>
          <w:b w:val="false"/>
          <w:i w:val="false"/>
          <w:color w:val="000000"/>
          <w:sz w:val="28"/>
        </w:rPr>
        <w:t xml:space="preserve">
№ 17-ө өкіміне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Норвегия Корольдігінің ресми делегациясының мүшелерін қамтамасыз ету және оларға қызмет көрсету жөніндегі ұйымдастыру іс-шаралары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Норвегия Корольдігі ресми делегациясының мүшелерін «1+10» форматы бойынша және Қазақстан Республикасы Президенті Күзет қызметінің қызметкерлерін Астана қаласындағы қонақ 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Норвегия Корольдігі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4. Норвегия Корольдігінің ресми делегациясын қарсы алу және шығарып салу кезінде Астана қаласының әуежайында шай дастарханын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Премьер-Министрі К.Қ. Мәсімовтің атынан Астана қаласында Норвегия Корольдігі Крон-Ханзадасы Хокон Магнустың құрметіне ресми қабылдауларды (таңертеңгі ас, түскі және кешкі тамақ) ұйымдастыру.</w:t>
      </w:r>
      <w:r>
        <w:br/>
      </w:r>
      <w:r>
        <w:rPr>
          <w:rFonts w:ascii="Times New Roman"/>
          <w:b w:val="false"/>
          <w:i w:val="false"/>
          <w:color w:val="000000"/>
          <w:sz w:val="28"/>
        </w:rPr>
        <w:t>
</w:t>
      </w:r>
      <w:r>
        <w:rPr>
          <w:rFonts w:ascii="Times New Roman"/>
          <w:b w:val="false"/>
          <w:i w:val="false"/>
          <w:color w:val="000000"/>
          <w:sz w:val="28"/>
        </w:rPr>
        <w:t>
      6. Іс-шаралар өткізілетін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Норвегия Корольдігі ресми делегациясының мүшелеріне және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Норвегия Корольдігі ресми делегациясының мүшелеріне және бірге жүретін адамдарға медициналық қызмет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