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604c" w14:textId="c956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Қазақстан Республикасының 2010 жылғы 20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12 ақпандағы № 24-ө Өкімі</w:t>
      </w:r>
    </w:p>
    <w:p>
      <w:pPr>
        <w:spacing w:after="0"/>
        <w:ind w:left="0"/>
        <w:jc w:val="both"/>
      </w:pPr>
      <w:bookmarkStart w:name="z1" w:id="0"/>
      <w:r>
        <w:rPr>
          <w:rFonts w:ascii="Times New Roman"/>
          <w:b w:val="false"/>
          <w:i w:val="false"/>
          <w:color w:val="000000"/>
          <w:sz w:val="28"/>
        </w:rPr>
        <w:t xml:space="preserve">
      1.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Қазақстан Республикасының 2010 жылғы 20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3. Мемлекеттік органдар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12 ақпандағы</w:t>
      </w:r>
      <w:r>
        <w:br/>
      </w:r>
      <w:r>
        <w:rPr>
          <w:rFonts w:ascii="Times New Roman"/>
          <w:b w:val="false"/>
          <w:i w:val="false"/>
          <w:color w:val="000000"/>
          <w:sz w:val="28"/>
        </w:rPr>
        <w:t xml:space="preserve">
№ 24-ө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кейбір заңнамалық актілеріне заңды</w:t>
      </w:r>
      <w:r>
        <w:br/>
      </w:r>
      <w:r>
        <w:rPr>
          <w:rFonts w:ascii="Times New Roman"/>
          <w:b/>
          <w:i w:val="false"/>
          <w:color w:val="000000"/>
        </w:rPr>
        <w:t>
тұлғаларды мемлекеттік тіркеуді және филиалдар мен өкілдіктерді</w:t>
      </w:r>
      <w:r>
        <w:br/>
      </w:r>
      <w:r>
        <w:rPr>
          <w:rFonts w:ascii="Times New Roman"/>
          <w:b/>
          <w:i w:val="false"/>
          <w:color w:val="000000"/>
        </w:rPr>
        <w:t>
есептік тіркеуді оңайлату мәселелері бойынша өзгерістер мен</w:t>
      </w:r>
      <w:r>
        <w:br/>
      </w:r>
      <w:r>
        <w:rPr>
          <w:rFonts w:ascii="Times New Roman"/>
          <w:b/>
          <w:i w:val="false"/>
          <w:color w:val="000000"/>
        </w:rPr>
        <w:t>
толықтырулар енгізу туралы» Қазақстан Республикасының 2010</w:t>
      </w:r>
      <w:r>
        <w:br/>
      </w:r>
      <w:r>
        <w:rPr>
          <w:rFonts w:ascii="Times New Roman"/>
          <w:b/>
          <w:i w:val="false"/>
          <w:color w:val="000000"/>
        </w:rPr>
        <w:t>
жылғы 20 қаңтардағы Заңын іске асыру мақсатында қабылдануы</w:t>
      </w:r>
      <w:r>
        <w:br/>
      </w:r>
      <w:r>
        <w:rPr>
          <w:rFonts w:ascii="Times New Roman"/>
          <w:b/>
          <w:i w:val="false"/>
          <w:color w:val="000000"/>
        </w:rPr>
        <w:t>
қажет нормативтік құқықтық актілердің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702"/>
        <w:gridCol w:w="2782"/>
        <w:gridCol w:w="3108"/>
        <w:gridCol w:w="2661"/>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 нысаны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15 желтоқсандағы № 2121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басқармасының 2007 жылғы 2 шілдедегі № 02-02/158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АӨҚОҚРА бұйрығы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АӨҚОҚРА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bl>
    <w:p>
      <w:pPr>
        <w:spacing w:after="0"/>
        <w:ind w:left="0"/>
        <w:jc w:val="both"/>
      </w:pPr>
      <w:r>
        <w:rPr>
          <w:rFonts w:ascii="Times New Roman"/>
          <w:b/>
          <w:i w:val="false"/>
          <w:color w:val="000000"/>
          <w:sz w:val="28"/>
        </w:rPr>
        <w:t>Ескертпе: аббревиатураның толық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АӨҚОҚРА - Қазақстан Республикасы Алматы қаласының өңірлік қаржы</w:t>
      </w:r>
      <w:r>
        <w:br/>
      </w:r>
      <w:r>
        <w:rPr>
          <w:rFonts w:ascii="Times New Roman"/>
          <w:b w:val="false"/>
          <w:i w:val="false"/>
          <w:color w:val="000000"/>
          <w:sz w:val="28"/>
        </w:rPr>
        <w:t>
орталығының қызметін реттеу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