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ada6" w14:textId="876a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Грузияның Премьер-Министрі Николоз Гилауридің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23 сәуірдегі № 58-ө Өкімі</w:t>
      </w:r>
    </w:p>
    <w:p>
      <w:pPr>
        <w:spacing w:after="0"/>
        <w:ind w:left="0"/>
        <w:jc w:val="both"/>
      </w:pPr>
      <w:bookmarkStart w:name="z1" w:id="0"/>
      <w:r>
        <w:rPr>
          <w:rFonts w:ascii="Times New Roman"/>
          <w:b w:val="false"/>
          <w:i w:val="false"/>
          <w:color w:val="000000"/>
          <w:sz w:val="28"/>
        </w:rPr>
        <w:t>
      Грузияның Премьер-Министрі Н.Гилауридің Қазақстан Республикасына жұмыс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2010 жылғы 8-9 сәуірде Астана қаласында Грузия Премьер-Министрінің Қазақстан Республикасына жұмыс сапарын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«1+5» форматы бойынша Грузия делегациясының мүшелеріне қызмет көрсету жөнінде ұйымдастыру шараларын қабылдасын, сапарды өткізуге арналған шығыстарды 2009 жылға арналған республикалық бюджеттен 001 «Мемлекет басшысының, Премьер-Министрдің және мемлекеттік органдардың басқа да лауазымды адамдарының қызметін қамтамасыз ету» және 003 «Халықтың республикалық деңгейдегі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Грузияның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Қазақстан Республикасы Қорғаныс министрлігімен бірлесіп, Грузияның Премьер-Министрі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w:t>
      </w:r>
      <w:r>
        <w:br/>
      </w:r>
      <w:r>
        <w:rPr>
          <w:rFonts w:ascii="Times New Roman"/>
          <w:b w:val="false"/>
          <w:i w:val="false"/>
          <w:color w:val="000000"/>
          <w:sz w:val="28"/>
        </w:rPr>
        <w:t>
      Қазақстан-грузия сауда-экономикалық ынтымақтастығы жөніндегі Үкіметаралық комиссиясының тең төрағасы, Қазақстан Республикасының Көлік және коммуникация министрі Ә.Құсайыновтың атынан Грузияның Премьер-Министрі Н.Гилауридің құрметіне жұмыс бабындағы қабылдауды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Астана қаласының әкімдігі және Қазақстан Республикасы Мәдениет министрлігі Грузияның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сондай-ақ мәдени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Грузияның Премьер-Министрін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23 сәуірдегі</w:t>
      </w:r>
      <w:r>
        <w:br/>
      </w:r>
      <w:r>
        <w:rPr>
          <w:rFonts w:ascii="Times New Roman"/>
          <w:b w:val="false"/>
          <w:i w:val="false"/>
          <w:color w:val="000000"/>
          <w:sz w:val="28"/>
        </w:rPr>
        <w:t xml:space="preserve">
№ 58-ө өкіміне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Грузия делегациясының мүшелерін қамтамасыз ету және оларға қызмет көрсету жөніндегі ұйымдастыру шаралары</w:t>
      </w:r>
    </w:p>
    <w:bookmarkStart w:name="z11" w:id="2"/>
    <w:p>
      <w:pPr>
        <w:spacing w:after="0"/>
        <w:ind w:left="0"/>
        <w:jc w:val="both"/>
      </w:pPr>
      <w:r>
        <w:rPr>
          <w:rFonts w:ascii="Times New Roman"/>
          <w:b w:val="false"/>
          <w:i w:val="false"/>
          <w:color w:val="000000"/>
          <w:sz w:val="28"/>
        </w:rPr>
        <w:t>
      1. Грузия делегациясының мүшелерін («1+5» форматы бойынша) және Қазақстан Республикасының Президенті Күзет қызметінің қызметкерлерін Астана қаласындағы қонақ үйде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Грузияның делегациясын қарсы алу және шығарып салу кезінде Астана қаласы әуежайында шай дастархан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Астана қаласында Қазақстан Республикасының Премьер-Министрі К.Мәсімовтің атынан Грузияның Премьер-Министрі Н.Гилауридің құрметіне қабылдаулар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5.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Делегация мүшелеріне және олармен бірге жүретін адамдарға көліктік қызмет корсету.</w:t>
      </w:r>
      <w:r>
        <w:br/>
      </w:r>
      <w:r>
        <w:rPr>
          <w:rFonts w:ascii="Times New Roman"/>
          <w:b w:val="false"/>
          <w:i w:val="false"/>
          <w:color w:val="000000"/>
          <w:sz w:val="28"/>
        </w:rPr>
        <w:t>
</w:t>
      </w:r>
      <w:r>
        <w:rPr>
          <w:rFonts w:ascii="Times New Roman"/>
          <w:b w:val="false"/>
          <w:i w:val="false"/>
          <w:color w:val="000000"/>
          <w:sz w:val="28"/>
        </w:rPr>
        <w:t>
      8. Делегация мүшелеріне және олармен бірге жүретін адамдарға медициналық қызмет көрсету.</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