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e826" w14:textId="1f6e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сақтандыру мәселелері бойынша өзгерістер мен толықтырулар енгізу туралы" Қазақстан Республикасының 2010 жылғы 15 шілдедегі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31 тамыздағы № 122-ө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сақтандыру мәселелері бойынша өзгерістер мен толықтырулар енгізу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(келісім бойынша)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2010 жылғы 31 тамыздағы </w:t>
      </w:r>
      <w:r>
        <w:br/>
      </w:r>
      <w:r>
        <w:rPr>
          <w:rFonts w:ascii="Times New Roman"/>
          <w:b w:val="false"/>
          <w:i w:val="false"/>
          <w:color w:val="000000"/>
          <w:sz w:val="28"/>
        </w:rPr>
        <w:t xml:space="preserve">
№ 122-ө өкімімен     </w:t>
      </w:r>
      <w:r>
        <w:br/>
      </w:r>
      <w:r>
        <w:rPr>
          <w:rFonts w:ascii="Times New Roman"/>
          <w:b w:val="false"/>
          <w:i w:val="false"/>
          <w:color w:val="000000"/>
          <w:sz w:val="28"/>
        </w:rPr>
        <w:t xml:space="preserve">
бекітілген         </w:t>
      </w:r>
    </w:p>
    <w:bookmarkStart w:name="z3" w:id="1"/>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сақтандыру мәселелері бойынша өзгерістер мен толықтырулар</w:t>
      </w:r>
      <w:r>
        <w:br/>
      </w:r>
      <w:r>
        <w:rPr>
          <w:rFonts w:ascii="Times New Roman"/>
          <w:b/>
          <w:i w:val="false"/>
          <w:color w:val="000000"/>
        </w:rPr>
        <w:t>
енгізу туралы» Қазақстан Республикасының 2010 жылғы</w:t>
      </w:r>
      <w:r>
        <w:br/>
      </w:r>
      <w:r>
        <w:rPr>
          <w:rFonts w:ascii="Times New Roman"/>
          <w:b/>
          <w:i w:val="false"/>
          <w:color w:val="000000"/>
        </w:rPr>
        <w:t>
15 шілдедегі Заңын іске асыру мақсатында қабылдануы</w:t>
      </w:r>
      <w:r>
        <w:br/>
      </w:r>
      <w:r>
        <w:rPr>
          <w:rFonts w:ascii="Times New Roman"/>
          <w:b/>
          <w:i w:val="false"/>
          <w:color w:val="000000"/>
        </w:rPr>
        <w:t>
қажет нормативтік құқықтық актілердің</w:t>
      </w:r>
      <w:r>
        <w:br/>
      </w:r>
      <w:r>
        <w:rPr>
          <w:rFonts w:ascii="Times New Roman"/>
          <w:b/>
          <w:i w:val="false"/>
          <w:color w:val="000000"/>
        </w:rPr>
        <w:t>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5169"/>
        <w:gridCol w:w="2762"/>
        <w:gridCol w:w="2478"/>
        <w:gridCol w:w="2741"/>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рыногында актуарийлік қызметті жүзеге асыру, актуарийлік қызметті жүзеге асыруға лицензия беру, қолданылуын тоқтату және айыру, актуарийлердің біліктілік емтиханын тапсыру тәртібі туралы ережені бекіту туралы» Қазақстан Республикасының Ұлттық Банкі Басқармасының 2001 жылғы 20 сәуірдегі № 120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рыногының кәсіби қатысушыларымен және кәсіби қызметті жүзеге асыратын сақтандыру агенттерімен құжаттарды жасау, құжаттаманы басқару және құжаттарды сақтау жөніндегі нұсқаулықты бекіту туралы» Қазақстан Республикасы Ұлттық Банкі Басқармасының 2001 жылғы 14 маусымдағы № 224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қорына қатысудың үлгі шартын бекіту туралы» Қазақстан Республикасы Ұлттық Банкі Басқармасының 2003 жылғы 24 қыркүйектегі № 345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«Жинақтаушы сақтандыру жөніндегі қызметті жүзеге асыратын сақтандыру ұйымдарының өз сақтанушыларына заемдар беру ережесін бекіту туралы» Қазақстан Республикасы Қаржы нарығын және қаржы ұйымдарын реттеу мен қадағалау агенттігі Басқармасының 2004 жылғы 25 қыркүйектегі № 274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сақтандыру (қайта сақтандыру) ұйымының және жинактаушы зейнетақы қорының уақытша әкімшілігін (уақытша басқарушысын) тағайындау және қызметінің ережесін бекіту туралы» Қазақстан Республикасы Қаржы нарығын және қаржы ұйымдарын реттеу мен қадағалау агенттігі Басқармасының 2006 жылғы 9 қаңтардағы № 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дауыс беруші акцияларының жиырма бес және одан астам процентіне иелік ететін (дауыс беруге құқығы бар) сақтандыру (қайта сақтандыру) ұйымы ірі қатысушысының сақтандыру (қайта сақтандыру) ұйымының пруденциалдық нормативтерін қолдауы бойынша шаралар туралы нұсқаулықты бекіту туралы» Қазақстан Республикасы Қаржы нарығын және қаржы ұйымдарын реттеу мен қадағалау агенттігі Басқармасының 2006 жылғы 25 ақпандағы № 51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жылгы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төлемдеріне кепілдік беру қорының кепілдік және өтемақы төлемдерін жүзеге асыру ережесін бекіту туралы және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 345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2006 жылғы 25 наурыздағы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w:t>
            </w:r>
            <w:r>
              <w:rPr>
                <w:rFonts w:ascii="Times New Roman"/>
                <w:b w:val="false"/>
                <w:i w:val="false"/>
                <w:color w:val="000000"/>
                <w:sz w:val="20"/>
              </w:rPr>
              <w:t>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ұйымдарын мәжбүрлеп тарату ережесін бекіту туралы» Қазақстан Республикасы Қаржы нарығын және қаржы ұйымдарын реттеу мен қадағалау агенттігі Басқармасының 2006 жылғы 25 наурыздағы № 77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портфелін беру ережесін бекіту туралы» Қазақстан Республикасы Қаржы нарығын және қаржы ұйымдарын реттеу мен қадағалау агенттігі Басқармасының 2006 жылғы 25 наурыздағы № 86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 автоматтандыруға қойылатын талаптар туралы нұсқаулықты бекіту туралы» Қазақстан Республикасы Қаржы нарығын және қаржы ұйымдарын реттеу мен қадағалау агенттігі Басқармасының 2006 жылғы 15 сәуірдегі № 102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қызмет нәтижесінде сақтандыру ұйымы алған кірістерге сақтандырылушының (пайда алушының) қатысу ережесін бекіту туралы» Қазақстан Республикасы Қаржы нарығын және қаржы ұйымдарын реттеу мен қадағалау агенттігі Басқармасының 2006 жылғы 12 тамыздағы № 155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 иелерінің азаматтық-құқықтық жауапкершілігін міндетті сақтандыру жөніндегі деректер базасын қалыптастыру және жүргізу жөніндегі Нұсқаулықты бекіту туралы» Қазақстан Республикасы Қаржы нарығын және қаржы ұйымдарын реттеу мен қадағалау агенттігі Басқармасының 2007 жылғы 25 маусымдағы № 177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ұйымының пруденциалдық нормативтер есебінің нормативтік мәні мен әдістемесі, пруденциалдық нормативтердің орындалғандығы жөніндегі есепті беру нысандары мен мерзімі туралы Нұсқаулықты бекіту туралы» Қазақстан Республикасы Қаржы нарығын және қаржы ұйымдарын реттеу мен қадағалау агенттігі Басқармасының 2008 жылғы 22 тамыздағы № 131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ұйымдарының Сақтандыру төлемдеріне кепілдік беру қоры қатысушыларының міндеті, қосымша жарналар мен шартты міндеттемелердің ставкасын есептеу әдістемесі, міндетті, қосымша және төтенше жарналар төлеу тәртібі мен мерзімдері, шартты міндеттемелерді қалыптастыру және есебін жүргізу туралы ережені бекіту туралы» Қазақстан Республикасы Қаржы нарығын және қаржы ұйымдарын реттеу мен қадағалау агенттігі Басқармасының 2008 жылғы 2 қазандағы № 141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ірі қатысушыларының, банк холдингтерінің, сақтандыру (қайта сақтандыру) ұйымының ірі қатысушыларының, ашық жинақтаушы зейнетақы қорының ірі қатысушыларының есеп беру ережесін бекіту туралы» Қазақстан Республикасы Қаржы нарығын және қаржы ұйымдарын реттеу мен қадағалау агенттігі Басқармасының 2007 жылғы 24 желтоқсандағы № 275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ұйымының сақтандыру қызметін жүзеге асыруына қойылатын талаптарды, оның ішінде сақтандыру нарығының қатысушыларымен өзара қарым-қатынастары жөніндегі талаптарды және сақтандыру агентінің делдалдық қызметті жүзеге асыруына өкілеттіктерін бекіту туралы» Қазақстан Республикасы Қаржы нарығын және қаржы ұйымдарын реттеу мен қадағалау агенттігі Басқармасының 2010 жылғы 1 наурыздағы № 25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тамыз</w:t>
            </w:r>
          </w:p>
        </w:tc>
      </w:tr>
    </w:tbl>
    <w:p>
      <w:pPr>
        <w:spacing w:after="0"/>
        <w:ind w:left="0"/>
        <w:jc w:val="both"/>
      </w:pPr>
      <w:r>
        <w:rPr>
          <w:rFonts w:ascii="Times New Roman"/>
          <w:b w:val="false"/>
          <w:i w:val="false"/>
          <w:color w:val="000000"/>
          <w:sz w:val="28"/>
        </w:rPr>
        <w:t>Ескертпе: аббревиатуралардың толық жазылуы:</w:t>
      </w:r>
      <w:r>
        <w:br/>
      </w:r>
      <w:r>
        <w:rPr>
          <w:rFonts w:ascii="Times New Roman"/>
          <w:b w:val="false"/>
          <w:i w:val="false"/>
          <w:color w:val="000000"/>
          <w:sz w:val="28"/>
        </w:rPr>
        <w:t>
ҚҚА - Қазақстан Республикасы Қаржы нарығын және қаржы ұйымдарын реттеу мен қадағалау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