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ef1e" w14:textId="048e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жоғарғы және жоғары деңгейлердегі жұмыс сапарларын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 ақпандағы № 9-ө Өкімі</w:t>
      </w:r>
    </w:p>
    <w:p>
      <w:pPr>
        <w:spacing w:after="0"/>
        <w:ind w:left="0"/>
        <w:jc w:val="both"/>
      </w:pPr>
      <w:bookmarkStart w:name="z1" w:id="0"/>
      <w:r>
        <w:rPr>
          <w:rFonts w:ascii="Times New Roman"/>
          <w:b w:val="false"/>
          <w:i w:val="false"/>
          <w:color w:val="000000"/>
          <w:sz w:val="28"/>
        </w:rPr>
        <w:t>
      2011 жылғы 29 қаңтар - 4 ақпан кезеңінде Қазақстан Республикасына Мемлекет басшысы шақырған Әзірбайжан Республикасының, Түрікменстанның, Қырғыз Республикасының, Ресей Федерациясының және Біріккен Араб Әмірліктерінің делегациялары (будан әрі - делегациялар) басшыларының жұмыс сапарларын Астана мен Алматы қалаларында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делегациялардың Астана мен Алматы қалаларына жұмыс сапарларын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делегациялардың басшылары мен мүшелеріне «1+5» форматы бойынша қызмет көрсету жөнінде ұйымдастыру шараларын қабылдасын, сапарларды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делегациялардың Астана мен Алматы қалаларының әуежайларындағы, тұратын және болатын орындарындағы қауіпсіздігін, сондай-ақ жүретін бағыттары бойынша бірге жүруді және арнайы ұшақтарды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делегациялардың Қазақстан Республикасы аумағының үстінен ұшып өтуін, Астана мен Алматы қалаларының әуежайларында қонуын және олардан ұшып шығуын;</w:t>
      </w:r>
      <w:r>
        <w:br/>
      </w:r>
      <w:r>
        <w:rPr>
          <w:rFonts w:ascii="Times New Roman"/>
          <w:b w:val="false"/>
          <w:i w:val="false"/>
          <w:color w:val="000000"/>
          <w:sz w:val="28"/>
        </w:rPr>
        <w:t>
</w:t>
      </w:r>
      <w:r>
        <w:rPr>
          <w:rFonts w:ascii="Times New Roman"/>
          <w:b w:val="false"/>
          <w:i w:val="false"/>
          <w:color w:val="000000"/>
          <w:sz w:val="28"/>
        </w:rPr>
        <w:t>
      Астана мен Алматы қалаларының әуежайларында арнайы ұшақтарға техникалық қызмет көрсетуді, олардың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Қазақстан Республикасының Президенті атынан ресми қабылдаулар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министрлігі іс-шараның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7. Астана мен Алматы қалаларының әкімдіктері делегацияларды әуежайларда қарсы алу және шығарып салу жөніндегі ұйымдастыру іс-шараларын орындауды, әуежайларды безендіруді, баратын жерлерге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мен Алматы қалаларының әуежайларында делегацияларды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Республикасының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 ақпандағы</w:t>
      </w:r>
      <w:r>
        <w:br/>
      </w:r>
      <w:r>
        <w:rPr>
          <w:rFonts w:ascii="Times New Roman"/>
          <w:b w:val="false"/>
          <w:i w:val="false"/>
          <w:color w:val="000000"/>
          <w:sz w:val="28"/>
        </w:rPr>
        <w:t xml:space="preserve">
№ 9-ө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Қазақстан Республикасында жоғарғы және жоғары деңгейлердегі</w:t>
      </w:r>
      <w:r>
        <w:br/>
      </w:r>
      <w:r>
        <w:rPr>
          <w:rFonts w:ascii="Times New Roman"/>
          <w:b/>
          <w:i w:val="false"/>
          <w:color w:val="000000"/>
        </w:rPr>
        <w:t>
делегацияларға қызмет корсету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Әзербайжан Республикасы, Түрікменстан, Қырғыз Республикасы, Ресей Федерациясы және Біріккен Араб Әмірліктері (бұдан әрі - делегациялар) делегация басшылары мен мүшелерін (1+5 форматы бойынша) және Қазақстан Республикасы Президенті Күзет қызметінің қызметкерлерін Астана мен Алматы қалаларындағы қонақ үйлерде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Делегацияларды қарсы алу және шығарып салу кезінде Астана мен Алматы қалаларының әуежайларында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5. Делегациялардың басшылары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Астана мен Алматы қалаларында Қазақстан Республикасының Президенті Н. Назарбаевтың атынан делегациялар басшыларының құрметіне ресми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7. Делегациялардың басшылары мен мүшелеріне, сондай-ақ бірге жүретін тұлғаларға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Делегациялардың басшылары мен мүшелеріне, сондай-ақ бірге жүретін тұлғаларға медициналық қызмет көрсету.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