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92a6" w14:textId="57e9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Қазақстан Республикасының 2011 жылғы 24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21 ақпандағы № 23-ө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Қазақстан Республикасының 2011 жылғы 24 қаңтардағы Заңын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21 ақпандағы </w:t>
      </w:r>
      <w:r>
        <w:br/>
      </w:r>
      <w:r>
        <w:rPr>
          <w:rFonts w:ascii="Times New Roman"/>
          <w:b w:val="false"/>
          <w:i w:val="false"/>
          <w:color w:val="000000"/>
          <w:sz w:val="28"/>
        </w:rPr>
        <w:t xml:space="preserve">
№ 23-ө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механикалық көлік құралдарын және олардың тіркемелерін міндетті</w:t>
      </w:r>
      <w:r>
        <w:br/>
      </w:r>
      <w:r>
        <w:rPr>
          <w:rFonts w:ascii="Times New Roman"/>
          <w:b/>
          <w:i w:val="false"/>
          <w:color w:val="000000"/>
        </w:rPr>
        <w:t>
техникалық байқаудан өткізу мәселелері бойынша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2011 жылғы 24 қаңтардағы Заңын іске асыру мақсатында қабылдануы</w:t>
      </w:r>
      <w:r>
        <w:br/>
      </w:r>
      <w:r>
        <w:rPr>
          <w:rFonts w:ascii="Times New Roman"/>
          <w:b/>
          <w:i w:val="false"/>
          <w:color w:val="000000"/>
        </w:rPr>
        <w:t>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7273"/>
        <w:gridCol w:w="2613"/>
        <w:gridCol w:w="1993"/>
        <w:gridCol w:w="13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және олардың тіркемелерін міндетті техникалық байқауды ұйымдастыру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ІІМ, БҚА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орталықтарының тізілімін жүргізу қағидасын бекіту туралы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БҚА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байқаудан өткені туралы куәлік бланкісінің нысанын бекіту туралы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орталықтарының қызмет өңірін айқындау қағидасын бекіту туралы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БҚА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