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b370" w14:textId="c9fb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 Қазақстан Республикасының 2010 жылғы 29 желтоқсандағы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2011 жылғы 23 ақпандағы № 27-ө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 Қазақстан Республикасының 2010 жылғы 29 желтоқсандағы Заңын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Қазақстан Республикасының Үкіметіне қабылданған шаралар туралы хабарласын.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23 ақпандағы</w:t>
      </w:r>
      <w:r>
        <w:br/>
      </w:r>
      <w:r>
        <w:rPr>
          <w:rFonts w:ascii="Times New Roman"/>
          <w:b w:val="false"/>
          <w:i w:val="false"/>
          <w:color w:val="000000"/>
          <w:sz w:val="28"/>
        </w:rPr>
        <w:t xml:space="preserve">
№ 27-ө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қоғамдық қауіпсіздікті қамтамасыз ету саласында ішкі істер</w:t>
      </w:r>
      <w:r>
        <w:br/>
      </w:r>
      <w:r>
        <w:rPr>
          <w:rFonts w:ascii="Times New Roman"/>
          <w:b/>
          <w:i w:val="false"/>
          <w:color w:val="000000"/>
        </w:rPr>
        <w:t>
органдарының қызметін жетілдіру мәселелері бойынша өзгерістер</w:t>
      </w:r>
      <w:r>
        <w:br/>
      </w:r>
      <w:r>
        <w:rPr>
          <w:rFonts w:ascii="Times New Roman"/>
          <w:b/>
          <w:i w:val="false"/>
          <w:color w:val="000000"/>
        </w:rPr>
        <w:t>
мен толықтырулар енгізу туралы» Қазақстан Республикасының 2010</w:t>
      </w:r>
      <w:r>
        <w:br/>
      </w:r>
      <w:r>
        <w:rPr>
          <w:rFonts w:ascii="Times New Roman"/>
          <w:b/>
          <w:i w:val="false"/>
          <w:color w:val="000000"/>
        </w:rPr>
        <w:t>
жылғы 29 желтоқсандағы Заңын іске асыру мақсатында қабылдануы</w:t>
      </w:r>
      <w:r>
        <w:br/>
      </w:r>
      <w:r>
        <w:rPr>
          <w:rFonts w:ascii="Times New Roman"/>
          <w:b/>
          <w:i w:val="false"/>
          <w:color w:val="000000"/>
        </w:rPr>
        <w:t>
қажет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6142"/>
        <w:gridCol w:w="2886"/>
        <w:gridCol w:w="2380"/>
        <w:gridCol w:w="1875"/>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w:t>
            </w:r>
            <w:r>
              <w:br/>
            </w:r>
            <w:r>
              <w:rPr>
                <w:rFonts w:ascii="Times New Roman"/>
                <w:b w:val="false"/>
                <w:i w:val="false"/>
                <w:color w:val="000000"/>
                <w:sz w:val="20"/>
              </w:rPr>
              <w:t>
актінің атауы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күзетілуге жататын объектілердің кейбір мәселелері туралы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күзет ұйымдарын құру қағидасын бекіту туралы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маусым*</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r>
              <w:br/>
            </w:r>
            <w:r>
              <w:rPr>
                <w:rFonts w:ascii="Times New Roman"/>
                <w:b w:val="false"/>
                <w:i w:val="false"/>
                <w:color w:val="000000"/>
                <w:sz w:val="20"/>
              </w:rPr>
              <w:t>
мүдделі мемлекеттік органдар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 мен олардың отбасы мүшелерінің уақытша орналастыру орталықтарында болу қағидасын бекіту туралы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 мен олардың отбасы мүшелерінің оралмандарды бейімдеу және кіріктіру орталықтарында болу қағидасын бекіту туралы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тұрғылықты жері бойынша ішкі істер органдарына ұсынуға міндетті қару сатып алуға рұқсат алу үшін қару иеленуге қарсы көрсетілімнің жоқ екендігі туралы медициналық қорытындының нысанын бекіту туралы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ІІМ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бейімдеу орталықтары қызметінің қағидасын бекіту туралы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bl>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w:t>
      </w:r>
      <w:r>
        <w:br/>
      </w:r>
      <w:r>
        <w:rPr>
          <w:rFonts w:ascii="Times New Roman"/>
          <w:b w:val="false"/>
          <w:i w:val="false"/>
          <w:color w:val="000000"/>
          <w:sz w:val="28"/>
        </w:rPr>
        <w:t>
* «Қазақстан Республикасының кейбір заңнамалық актілеріне қоғамдық қауіпсіздікті қамтамасыз ету саласында ішкі істер органдарының қызметін жетілдіру мәселелері бойынша өзгерістер мен толықтырулар енгізу туралы» Қазақстан Республикасының Заңына сәйкес нормативтік құқықтық акті 2012 жылғы 21 қаңтардан бастап қолданысқа енгізіледі;</w:t>
      </w:r>
    </w:p>
    <w:bookmarkEnd w:id="3"/>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аббревиатуралардың толық жазылуы</w:t>
      </w:r>
      <w:r>
        <w:rPr>
          <w:rFonts w:ascii="Times New Roman"/>
          <w:b w:val="false"/>
          <w:i w:val="false"/>
          <w:color w:val="000000"/>
          <w:sz w:val="28"/>
        </w:rPr>
        <w:t>:</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БҒМ - Қазақстан Республикасы Білім және ғылым министрлігі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